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C2F39" w14:textId="4C178965" w:rsidR="00764611" w:rsidRPr="00ED2B47" w:rsidRDefault="00764611" w:rsidP="00764611">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w:t>
      </w:r>
      <w:r>
        <w:rPr>
          <w:rFonts w:eastAsia="Times New Roman" w:cs="Arial"/>
          <w:noProof w:val="0"/>
          <w:sz w:val="24"/>
          <w:szCs w:val="28"/>
          <w:lang w:eastAsia="x-none"/>
        </w:rPr>
        <w:t xml:space="preserve">2                                   </w:t>
      </w:r>
      <w:r w:rsidR="0068793E">
        <w:rPr>
          <w:rFonts w:eastAsia="Times New Roman" w:cs="Arial"/>
          <w:noProof w:val="0"/>
          <w:sz w:val="24"/>
          <w:szCs w:val="28"/>
          <w:lang w:eastAsia="x-none"/>
        </w:rPr>
        <w:t xml:space="preserve">  </w:t>
      </w:r>
      <w:r>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68793E" w:rsidRPr="0068793E">
        <w:rPr>
          <w:rFonts w:eastAsia="Times New Roman" w:cs="Arial"/>
          <w:noProof w:val="0"/>
          <w:sz w:val="24"/>
          <w:szCs w:val="28"/>
          <w:lang w:eastAsia="x-none"/>
        </w:rPr>
        <w:t>R2-2305308</w:t>
      </w:r>
    </w:p>
    <w:p w14:paraId="1EF1F1D6" w14:textId="750C5A65" w:rsidR="0031362C" w:rsidRPr="00ED2B47" w:rsidRDefault="00764611" w:rsidP="00764611">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 Korea,</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 xml:space="preserve">22~26 May 2023         </w:t>
      </w:r>
      <w:r w:rsidR="0031362C" w:rsidRPr="00ED2B47">
        <w:rPr>
          <w:rFonts w:cs="Arial"/>
          <w:noProof w:val="0"/>
          <w:szCs w:val="24"/>
          <w:lang w:eastAsia="x-none"/>
        </w:rPr>
        <w:tab/>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333E4D37"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2D2EDC">
        <w:rPr>
          <w:rFonts w:ascii="Arial" w:hAnsi="Arial" w:cs="Arial"/>
          <w:szCs w:val="24"/>
        </w:rPr>
        <w:t>2</w:t>
      </w:r>
    </w:p>
    <w:p w14:paraId="02D55933" w14:textId="1C5B9AEA"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r w:rsidR="00A03706">
        <w:rPr>
          <w:rFonts w:ascii="Arial" w:hAnsi="Arial" w:cs="Arial"/>
          <w:szCs w:val="24"/>
        </w:rPr>
        <w:t>s</w:t>
      </w:r>
    </w:p>
    <w:p w14:paraId="4DCB9ED7" w14:textId="09B68A92"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2D2EDC">
        <w:rPr>
          <w:b/>
          <w:sz w:val="24"/>
        </w:rPr>
        <w:t>Discussion on Data Collection</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29E20D1F" w14:textId="50EDF14D" w:rsidR="00854715" w:rsidRPr="00854715" w:rsidRDefault="00854715" w:rsidP="00854715">
      <w:pPr>
        <w:spacing w:before="120" w:after="120"/>
        <w:jc w:val="both"/>
        <w:rPr>
          <w:rFonts w:ascii="Times New Roman" w:hAnsi="Times New Roman"/>
          <w:sz w:val="20"/>
          <w:szCs w:val="20"/>
          <w:lang w:val="en-GB"/>
        </w:rPr>
      </w:pPr>
      <w:r w:rsidRPr="00854715">
        <w:rPr>
          <w:rFonts w:ascii="Times New Roman" w:hAnsi="Times New Roman"/>
          <w:sz w:val="20"/>
          <w:szCs w:val="20"/>
          <w:lang w:val="en-GB"/>
        </w:rPr>
        <w:t xml:space="preserve">In </w:t>
      </w:r>
      <w:r w:rsidR="002D2EDC">
        <w:rPr>
          <w:rFonts w:ascii="Times New Roman" w:hAnsi="Times New Roman"/>
          <w:sz w:val="20"/>
          <w:szCs w:val="20"/>
          <w:lang w:val="en-GB"/>
        </w:rPr>
        <w:t>RAN2#121 meeting, RAN2 made following agreements for data collection</w:t>
      </w:r>
      <w:r w:rsidRPr="00854715">
        <w:rPr>
          <w:rFonts w:ascii="Times New Roman" w:hAnsi="Times New Roman"/>
          <w:sz w:val="20"/>
          <w:szCs w:val="20"/>
          <w:lang w:val="en-GB"/>
        </w:rPr>
        <w:t xml:space="preserve">. </w:t>
      </w:r>
    </w:p>
    <w:tbl>
      <w:tblPr>
        <w:tblStyle w:val="TableGrid"/>
        <w:tblW w:w="9819" w:type="dxa"/>
        <w:tblInd w:w="-5" w:type="dxa"/>
        <w:tblLook w:val="04A0" w:firstRow="1" w:lastRow="0" w:firstColumn="1" w:lastColumn="0" w:noHBand="0" w:noVBand="1"/>
      </w:tblPr>
      <w:tblGrid>
        <w:gridCol w:w="9819"/>
      </w:tblGrid>
      <w:tr w:rsidR="00854715" w14:paraId="696962BC" w14:textId="77777777" w:rsidTr="0010469A">
        <w:trPr>
          <w:trHeight w:val="2911"/>
        </w:trPr>
        <w:tc>
          <w:tcPr>
            <w:tcW w:w="9819" w:type="dxa"/>
          </w:tcPr>
          <w:p w14:paraId="2EF65BDB" w14:textId="7DB8AEEE" w:rsidR="002D2EDC" w:rsidRDefault="002D2EDC" w:rsidP="002D2EDC">
            <w:pPr>
              <w:pStyle w:val="Agreement"/>
              <w:ind w:left="743" w:hanging="567"/>
            </w:pPr>
            <w:r>
              <w:t>P1-P8 are loosely endorsed with the understanding that we can also go beyond, e.g.</w:t>
            </w:r>
            <w:r w:rsidR="001018B7">
              <w:t xml:space="preserve">, </w:t>
            </w:r>
            <w:r>
              <w:t>analyse other methods.</w:t>
            </w:r>
          </w:p>
          <w:p w14:paraId="3C2EB36E" w14:textId="77777777" w:rsidR="002D2EDC" w:rsidRDefault="002D2EDC" w:rsidP="002D2EDC">
            <w:pPr>
              <w:pStyle w:val="Agreement"/>
              <w:ind w:left="743" w:hanging="567"/>
            </w:pPr>
            <w:r>
              <w:t>The table in this doc is endorsed as starting point</w:t>
            </w:r>
          </w:p>
          <w:p w14:paraId="66A658C0" w14:textId="748F39F1" w:rsidR="002D2EDC" w:rsidRDefault="002D2EDC" w:rsidP="002D2EDC">
            <w:pPr>
              <w:pStyle w:val="Agreement"/>
              <w:ind w:left="743" w:hanging="567"/>
            </w:pPr>
            <w:r>
              <w:t>Endorse the table as a starting point (</w:t>
            </w:r>
            <w:r w:rsidR="001018B7">
              <w:t>e.g.,</w:t>
            </w:r>
            <w:r>
              <w:t xml:space="preserve"> can add more columns if needed later, modify, add rows etc). Content shall be interpreted as current content. </w:t>
            </w:r>
          </w:p>
          <w:p w14:paraId="0666195A" w14:textId="77777777" w:rsidR="00854715" w:rsidRDefault="002D2EDC" w:rsidP="002D2EDC">
            <w:pPr>
              <w:pStyle w:val="Agreement"/>
              <w:ind w:left="743" w:hanging="567"/>
            </w:pPr>
            <w:r>
              <w:t xml:space="preserve">Chair: There is significant support to aim for evaluating the data collection methods per LCM purpose </w:t>
            </w:r>
            <w:r w:rsidR="00854715">
              <w:t xml:space="preserve"> </w:t>
            </w:r>
          </w:p>
          <w:p w14:paraId="793B0CDD" w14:textId="39C5DA2C" w:rsidR="001018B7" w:rsidRPr="001018B7" w:rsidRDefault="001018B7" w:rsidP="001018B7">
            <w:pPr>
              <w:pStyle w:val="Agreement"/>
              <w:ind w:left="743" w:hanging="567"/>
            </w:pPr>
            <w:r>
              <w:t>R2 may consider including t</w:t>
            </w:r>
            <w:r w:rsidRPr="00E834CA">
              <w:t xml:space="preserve">he existing </w:t>
            </w:r>
            <w:r>
              <w:t xml:space="preserve">EVEX </w:t>
            </w:r>
            <w:r w:rsidRPr="00E834CA">
              <w:t>framework</w:t>
            </w:r>
            <w:r>
              <w:t xml:space="preserve"> for this SI, FFS exactly what this means, can discuss next meeting.</w:t>
            </w:r>
          </w:p>
        </w:tc>
      </w:tr>
    </w:tbl>
    <w:p w14:paraId="213317AB" w14:textId="3712A9C1" w:rsidR="0010469A" w:rsidRDefault="0010469A" w:rsidP="0031362C">
      <w:pPr>
        <w:spacing w:before="120" w:after="120"/>
        <w:jc w:val="both"/>
        <w:rPr>
          <w:rFonts w:ascii="Times New Roman" w:hAnsi="Times New Roman"/>
          <w:sz w:val="20"/>
          <w:szCs w:val="20"/>
          <w:lang w:val="en-GB"/>
        </w:rPr>
      </w:pPr>
      <w:r>
        <w:rPr>
          <w:rFonts w:ascii="Times New Roman" w:hAnsi="Times New Roman"/>
          <w:sz w:val="20"/>
          <w:szCs w:val="20"/>
          <w:lang w:val="en-GB"/>
        </w:rPr>
        <w:t>In RAN2#121b-e meeting, RAN2 made following agreements on how to progress the discussion on data collection.</w:t>
      </w:r>
    </w:p>
    <w:tbl>
      <w:tblPr>
        <w:tblStyle w:val="TableGrid"/>
        <w:tblW w:w="0" w:type="auto"/>
        <w:tblLook w:val="04A0" w:firstRow="1" w:lastRow="0" w:firstColumn="1" w:lastColumn="0" w:noHBand="0" w:noVBand="1"/>
      </w:tblPr>
      <w:tblGrid>
        <w:gridCol w:w="9736"/>
      </w:tblGrid>
      <w:tr w:rsidR="0010469A" w14:paraId="5F9943A0" w14:textId="77777777" w:rsidTr="0010469A">
        <w:tc>
          <w:tcPr>
            <w:tcW w:w="9736" w:type="dxa"/>
          </w:tcPr>
          <w:p w14:paraId="15C434DC" w14:textId="77777777" w:rsidR="0010469A" w:rsidRDefault="0010469A" w:rsidP="0010469A">
            <w:pPr>
              <w:pStyle w:val="Agreement"/>
              <w:tabs>
                <w:tab w:val="clear" w:pos="-3411"/>
                <w:tab w:val="num" w:pos="1619"/>
              </w:tabs>
              <w:ind w:leftChars="9" w:left="380"/>
            </w:pPr>
            <w:r>
              <w:t xml:space="preserve">P1: RAN2 to understand/determine/capture requirements of data collection for the LCM functionalities and document the results. FFS on the exact presentation format. Expect RAN1 to provide some related information. </w:t>
            </w:r>
          </w:p>
          <w:p w14:paraId="232C8655" w14:textId="77777777" w:rsidR="0010469A" w:rsidRDefault="0010469A" w:rsidP="0010469A">
            <w:pPr>
              <w:pStyle w:val="Agreement"/>
              <w:tabs>
                <w:tab w:val="clear" w:pos="-3411"/>
                <w:tab w:val="num" w:pos="1619"/>
              </w:tabs>
              <w:ind w:leftChars="9" w:left="380"/>
            </w:pPr>
            <w:r>
              <w:t xml:space="preserve">P2: RAN2 to capture the analysis (see P1 above) separately for the use-cases, i.e., CSI feedback enhancement, beam management and positioning enhancement.  FFS how we do the formatting/presentation of the results. </w:t>
            </w:r>
          </w:p>
          <w:p w14:paraId="7E2A3D5F" w14:textId="77777777" w:rsidR="0010469A" w:rsidRDefault="0010469A" w:rsidP="0010469A">
            <w:pPr>
              <w:pStyle w:val="Agreement"/>
              <w:tabs>
                <w:tab w:val="clear" w:pos="-3411"/>
                <w:tab w:val="num" w:pos="1619"/>
              </w:tabs>
              <w:ind w:leftChars="9" w:left="380"/>
            </w:pPr>
            <w:r>
              <w:t>P3: Study the applicability (and limitations) of each identified data collection framework for each of the identified LCM purposes, i.e., inference, monitoring and (offline) training. FFS how we do the formatting/presentation of the results.</w:t>
            </w:r>
          </w:p>
          <w:p w14:paraId="35816531" w14:textId="77777777" w:rsidR="0010469A" w:rsidRDefault="0010469A" w:rsidP="0010469A">
            <w:pPr>
              <w:pStyle w:val="Agreement"/>
              <w:tabs>
                <w:tab w:val="clear" w:pos="-3411"/>
                <w:tab w:val="num" w:pos="1619"/>
              </w:tabs>
              <w:ind w:leftChars="9" w:left="380"/>
            </w:pPr>
            <w: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4013D00F" w14:textId="77777777" w:rsidR="0010469A" w:rsidRDefault="0010469A" w:rsidP="0010469A">
            <w:pPr>
              <w:pStyle w:val="Agreement"/>
              <w:numPr>
                <w:ilvl w:val="0"/>
                <w:numId w:val="0"/>
              </w:numPr>
              <w:tabs>
                <w:tab w:val="left" w:pos="720"/>
              </w:tabs>
              <w:ind w:leftChars="173" w:left="381"/>
            </w:pPr>
            <w:r>
              <w:lastRenderedPageBreak/>
              <w:t xml:space="preserve">- Model sidedness (UE side, NW side, two sided) FFS </w:t>
            </w:r>
          </w:p>
          <w:p w14:paraId="53219F52" w14:textId="77777777" w:rsidR="0010469A" w:rsidRDefault="0010469A" w:rsidP="0010469A">
            <w:pPr>
              <w:pStyle w:val="Agreement"/>
              <w:numPr>
                <w:ilvl w:val="0"/>
                <w:numId w:val="0"/>
              </w:numPr>
              <w:tabs>
                <w:tab w:val="left" w:pos="720"/>
              </w:tabs>
              <w:ind w:leftChars="173" w:left="381"/>
            </w:pPr>
            <w:r>
              <w:t>- Use case mapping FFS</w:t>
            </w:r>
          </w:p>
          <w:p w14:paraId="10D89358" w14:textId="1A65726C" w:rsidR="0010469A" w:rsidRPr="0010469A" w:rsidRDefault="0010469A" w:rsidP="0010469A">
            <w:pPr>
              <w:pStyle w:val="Agreement"/>
              <w:tabs>
                <w:tab w:val="clear" w:pos="-3411"/>
                <w:tab w:val="num" w:pos="1619"/>
              </w:tabs>
              <w:ind w:leftChars="9" w:left="380"/>
              <w:rPr>
                <w:rFonts w:ascii="Times New Roman" w:hAnsi="Times New Roman"/>
                <w:szCs w:val="20"/>
              </w:rPr>
            </w:pPr>
            <w:r>
              <w:t>P5: RAN2 to modify the previously endorsed table by adding 3 additional columns: inference; monitoring and (offline) training. Whether to, and how to further restructure the table is FFS.</w:t>
            </w:r>
          </w:p>
        </w:tc>
      </w:tr>
    </w:tbl>
    <w:p w14:paraId="74DC1A83" w14:textId="48092090" w:rsidR="00F11827" w:rsidRDefault="00E11117" w:rsidP="0031362C">
      <w:pPr>
        <w:spacing w:before="120" w:after="120"/>
        <w:jc w:val="both"/>
        <w:rPr>
          <w:rFonts w:ascii="Times New Roman" w:hAnsi="Times New Roman"/>
          <w:sz w:val="20"/>
          <w:szCs w:val="20"/>
          <w:lang w:val="en-GB"/>
        </w:rPr>
      </w:pPr>
      <w:r w:rsidRPr="00E11117">
        <w:rPr>
          <w:rFonts w:ascii="Times New Roman" w:hAnsi="Times New Roman"/>
          <w:sz w:val="20"/>
          <w:szCs w:val="20"/>
          <w:lang w:val="en-GB"/>
        </w:rPr>
        <w:lastRenderedPageBreak/>
        <w:t>In this contribution</w:t>
      </w:r>
      <w:r w:rsidR="002D2EDC">
        <w:rPr>
          <w:rFonts w:ascii="Times New Roman" w:hAnsi="Times New Roman"/>
          <w:sz w:val="20"/>
          <w:szCs w:val="20"/>
          <w:lang w:val="en-GB"/>
        </w:rPr>
        <w:t xml:space="preserve">, we discuss </w:t>
      </w:r>
      <w:r w:rsidR="001018B7">
        <w:rPr>
          <w:rFonts w:ascii="Times New Roman" w:hAnsi="Times New Roman"/>
          <w:sz w:val="20"/>
          <w:szCs w:val="20"/>
          <w:lang w:val="en-GB"/>
        </w:rPr>
        <w:t xml:space="preserve">the </w:t>
      </w:r>
      <w:r w:rsidR="002D2EDC">
        <w:rPr>
          <w:rFonts w:ascii="Times New Roman" w:hAnsi="Times New Roman"/>
          <w:sz w:val="20"/>
          <w:szCs w:val="20"/>
          <w:lang w:val="en-GB"/>
        </w:rPr>
        <w:t xml:space="preserve">data collection methods for different purposes, i.e., model training, model inference and model monitoring. </w:t>
      </w:r>
    </w:p>
    <w:p w14:paraId="1224CF45" w14:textId="426B08A4"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761F3150" w14:textId="0E274D45" w:rsidR="005F24DE" w:rsidRDefault="005F24DE" w:rsidP="00F11827">
      <w:pPr>
        <w:pStyle w:val="Heading2"/>
        <w:rPr>
          <w:rFonts w:eastAsiaTheme="minorEastAsia"/>
          <w:lang w:eastAsia="zh-TW"/>
        </w:rPr>
      </w:pPr>
      <w:bookmarkStart w:id="3" w:name="OLE_LINK13"/>
      <w:r>
        <w:rPr>
          <w:rFonts w:eastAsiaTheme="minorEastAsia"/>
          <w:lang w:eastAsia="zh-TW"/>
        </w:rPr>
        <w:t xml:space="preserve">Requirements of Data Collection </w:t>
      </w:r>
    </w:p>
    <w:p w14:paraId="224CDFC5" w14:textId="1A11B2A8" w:rsidR="00C86D27" w:rsidRDefault="001F7B5E" w:rsidP="00771972">
      <w:pPr>
        <w:spacing w:before="120" w:after="120"/>
        <w:jc w:val="both"/>
        <w:rPr>
          <w:rFonts w:ascii="Times New Roman" w:hAnsi="Times New Roman"/>
          <w:sz w:val="20"/>
          <w:szCs w:val="20"/>
          <w:lang w:val="en-GB"/>
        </w:rPr>
      </w:pPr>
      <w:r w:rsidRPr="001F7B5E">
        <w:rPr>
          <w:rFonts w:ascii="Times New Roman" w:hAnsi="Times New Roman" w:hint="eastAsia"/>
          <w:sz w:val="20"/>
          <w:szCs w:val="20"/>
          <w:lang w:val="en-GB"/>
        </w:rPr>
        <w:t>A</w:t>
      </w:r>
      <w:r w:rsidRPr="001F7B5E">
        <w:rPr>
          <w:rFonts w:ascii="Times New Roman" w:hAnsi="Times New Roman"/>
          <w:sz w:val="20"/>
          <w:szCs w:val="20"/>
          <w:lang w:val="en-GB"/>
        </w:rPr>
        <w:t xml:space="preserve">s the first step, we need to understand the requirements of data collection for different LCM purposes, i.e., model offline training, model inference and model monitoring. </w:t>
      </w:r>
      <w:r>
        <w:rPr>
          <w:rFonts w:ascii="Times New Roman" w:hAnsi="Times New Roman"/>
          <w:sz w:val="20"/>
          <w:szCs w:val="20"/>
          <w:lang w:val="en-GB"/>
        </w:rPr>
        <w:t>The requirements of data collection may consider the following aspects</w:t>
      </w:r>
      <w:r w:rsidR="00C86D27">
        <w:rPr>
          <w:rFonts w:ascii="Times New Roman" w:hAnsi="Times New Roman"/>
          <w:sz w:val="20"/>
          <w:szCs w:val="20"/>
          <w:lang w:val="en-GB"/>
        </w:rPr>
        <w:t xml:space="preserve"> to valuate whether the identified data collection framework is applicable or not per use cases:</w:t>
      </w:r>
      <w:r w:rsidR="002530FD">
        <w:rPr>
          <w:rFonts w:ascii="Times New Roman" w:hAnsi="Times New Roman"/>
          <w:sz w:val="20"/>
          <w:szCs w:val="20"/>
          <w:lang w:val="en-GB"/>
        </w:rPr>
        <w:t xml:space="preserve"> d</w:t>
      </w:r>
      <w:r w:rsidR="00C86D27" w:rsidRPr="00D965A3">
        <w:rPr>
          <w:rFonts w:ascii="Times New Roman" w:hAnsi="Times New Roman"/>
          <w:sz w:val="20"/>
          <w:szCs w:val="20"/>
          <w:lang w:val="en-GB"/>
        </w:rPr>
        <w:t>ata content</w:t>
      </w:r>
      <w:r w:rsidR="00D965A3">
        <w:rPr>
          <w:rFonts w:ascii="Times New Roman" w:hAnsi="Times New Roman"/>
          <w:sz w:val="20"/>
          <w:szCs w:val="20"/>
          <w:lang w:val="en-GB"/>
        </w:rPr>
        <w:t>/format</w:t>
      </w:r>
      <w:r w:rsidR="002530FD">
        <w:rPr>
          <w:rFonts w:ascii="Times New Roman" w:hAnsi="Times New Roman"/>
          <w:sz w:val="20"/>
          <w:szCs w:val="20"/>
          <w:lang w:val="en-GB"/>
        </w:rPr>
        <w:t>, d</w:t>
      </w:r>
      <w:r w:rsidR="00C86D27" w:rsidRPr="00D965A3">
        <w:rPr>
          <w:rFonts w:ascii="Times New Roman" w:hAnsi="Times New Roman"/>
          <w:sz w:val="20"/>
          <w:szCs w:val="20"/>
          <w:lang w:val="en-GB"/>
        </w:rPr>
        <w:t>ata size</w:t>
      </w:r>
      <w:r w:rsidR="002530FD">
        <w:rPr>
          <w:rFonts w:ascii="Times New Roman" w:hAnsi="Times New Roman"/>
          <w:sz w:val="20"/>
          <w:szCs w:val="20"/>
          <w:lang w:val="en-GB"/>
        </w:rPr>
        <w:t>, d</w:t>
      </w:r>
      <w:r w:rsidR="00C86D27" w:rsidRPr="00D965A3">
        <w:rPr>
          <w:rFonts w:ascii="Times New Roman" w:hAnsi="Times New Roman"/>
          <w:sz w:val="20"/>
          <w:szCs w:val="20"/>
          <w:lang w:val="en-GB"/>
        </w:rPr>
        <w:t>ata collection latency</w:t>
      </w:r>
      <w:r w:rsidR="002530FD">
        <w:rPr>
          <w:rFonts w:ascii="Times New Roman" w:hAnsi="Times New Roman"/>
          <w:sz w:val="20"/>
          <w:szCs w:val="20"/>
          <w:lang w:val="en-GB"/>
        </w:rPr>
        <w:t>, d</w:t>
      </w:r>
      <w:r w:rsidR="00C86D27" w:rsidRPr="00D965A3">
        <w:rPr>
          <w:rFonts w:ascii="Times New Roman" w:hAnsi="Times New Roman"/>
          <w:sz w:val="20"/>
          <w:szCs w:val="20"/>
          <w:lang w:val="en-GB"/>
        </w:rPr>
        <w:t>ata collection frequency</w:t>
      </w:r>
      <w:r w:rsidR="002530FD">
        <w:rPr>
          <w:rFonts w:ascii="Times New Roman" w:hAnsi="Times New Roman"/>
          <w:sz w:val="20"/>
          <w:szCs w:val="20"/>
          <w:lang w:val="en-GB"/>
        </w:rPr>
        <w:t xml:space="preserve">, </w:t>
      </w:r>
      <w:r w:rsidR="002530FD" w:rsidRPr="00D965A3">
        <w:rPr>
          <w:rFonts w:ascii="Times New Roman" w:hAnsi="Times New Roman"/>
          <w:sz w:val="20"/>
          <w:szCs w:val="20"/>
          <w:lang w:val="en-GB"/>
        </w:rPr>
        <w:t>privacy</w:t>
      </w:r>
      <w:r w:rsidR="002530FD">
        <w:rPr>
          <w:rFonts w:ascii="Times New Roman" w:hAnsi="Times New Roman"/>
          <w:sz w:val="20"/>
          <w:szCs w:val="20"/>
          <w:lang w:val="en-GB"/>
        </w:rPr>
        <w:t xml:space="preserve"> </w:t>
      </w:r>
      <w:r w:rsidR="00C86D27" w:rsidRPr="00D965A3">
        <w:rPr>
          <w:rFonts w:ascii="Times New Roman" w:hAnsi="Times New Roman"/>
          <w:sz w:val="20"/>
          <w:szCs w:val="20"/>
          <w:lang w:val="en-GB"/>
        </w:rPr>
        <w:t>and security</w:t>
      </w:r>
      <w:r w:rsidR="002530FD">
        <w:rPr>
          <w:rFonts w:ascii="Times New Roman" w:hAnsi="Times New Roman"/>
          <w:sz w:val="20"/>
          <w:szCs w:val="20"/>
          <w:lang w:val="en-GB"/>
        </w:rPr>
        <w:t xml:space="preserve">. </w:t>
      </w:r>
    </w:p>
    <w:p w14:paraId="5259BE01" w14:textId="77777777" w:rsidR="00207EB3" w:rsidRDefault="00207EB3" w:rsidP="00771972">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The exact data content/format depends on its concerned use case and LCM purpose. </w:t>
      </w:r>
    </w:p>
    <w:p w14:paraId="0702DC28" w14:textId="2A1E4439" w:rsidR="00207EB3" w:rsidRDefault="00207EB3" w:rsidP="00771972">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For the use case of CSI compression using two-sided model, network side data collection needs to collect the ground-truth CSI and the data content includes data sample type (e.g., precoding matrix, channel matrix, etc), data sample format (scaler quantization and/or codebook-based quantization) and assistance information (e.g., time stamps, cell ID, and assistant information for categorizing the data). UE side data collection considers the enhancement of CSI-RS configuration to enable higher accuracy measurement, assistance information for categorizing the data and the signalling for triggering data collection</w:t>
      </w:r>
      <w:r w:rsidR="000E6301">
        <w:rPr>
          <w:rFonts w:ascii="Times New Roman" w:hAnsi="Times New Roman"/>
          <w:sz w:val="20"/>
          <w:szCs w:val="20"/>
          <w:lang w:val="en-GB" w:eastAsia="zh-CN"/>
        </w:rPr>
        <w:t xml:space="preserve"> for UE side data collection. </w:t>
      </w:r>
    </w:p>
    <w:p w14:paraId="00B357F3" w14:textId="09B71F83" w:rsidR="00207EB3" w:rsidRDefault="00207EB3" w:rsidP="00771972">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For</w:t>
      </w:r>
      <w:r>
        <w:rPr>
          <w:rFonts w:ascii="Times New Roman" w:hAnsi="Times New Roman"/>
          <w:sz w:val="20"/>
          <w:szCs w:val="20"/>
          <w:lang w:val="en-GB" w:eastAsia="zh-CN"/>
        </w:rPr>
        <w:t xml:space="preserve"> the use case</w:t>
      </w:r>
      <w:r w:rsidR="000E6301">
        <w:rPr>
          <w:rFonts w:ascii="Times New Roman" w:hAnsi="Times New Roman"/>
          <w:sz w:val="20"/>
          <w:szCs w:val="20"/>
          <w:lang w:val="en-GB" w:eastAsia="zh-CN"/>
        </w:rPr>
        <w:t>s of BM1 and BM2</w:t>
      </w:r>
      <w:r w:rsidR="00CF1B69">
        <w:rPr>
          <w:rFonts w:ascii="Times New Roman" w:hAnsi="Times New Roman"/>
          <w:sz w:val="20"/>
          <w:szCs w:val="20"/>
          <w:lang w:val="en-GB" w:eastAsia="zh-CN"/>
        </w:rPr>
        <w:t xml:space="preserve"> using UE sided model, UE side data collection considers whether and how to initiate data collection,</w:t>
      </w:r>
      <w:r w:rsidR="00D01048">
        <w:rPr>
          <w:rFonts w:ascii="Times New Roman" w:hAnsi="Times New Roman"/>
          <w:sz w:val="20"/>
          <w:szCs w:val="20"/>
          <w:lang w:val="en-GB" w:eastAsia="zh-CN"/>
        </w:rPr>
        <w:t xml:space="preserve"> supported/preferred configurations of DL RS transmission, as well as the assistance information from network to UE if supported. UE side data collection can be either initiated by configuration from NW or request from UE. </w:t>
      </w:r>
    </w:p>
    <w:p w14:paraId="3EF7B9ED" w14:textId="62EBFB45" w:rsidR="00D01048" w:rsidRPr="001571D2" w:rsidRDefault="00D01048" w:rsidP="00771972">
      <w:pPr>
        <w:overflowPunct w:val="0"/>
        <w:autoSpaceDE w:val="0"/>
        <w:autoSpaceDN w:val="0"/>
        <w:adjustRightInd w:val="0"/>
        <w:spacing w:before="120" w:after="120"/>
        <w:contextualSpacing/>
        <w:textAlignment w:val="baseline"/>
        <w:rPr>
          <w:rFonts w:ascii="Times" w:eastAsia="Batang" w:hAnsi="Times"/>
          <w:bCs/>
          <w:iCs/>
          <w:sz w:val="20"/>
          <w:szCs w:val="20"/>
          <w:highlight w:val="lightGray"/>
          <w:lang w:val="en-GB"/>
        </w:rPr>
      </w:pPr>
      <w:r>
        <w:rPr>
          <w:rFonts w:ascii="Times New Roman" w:hAnsi="Times New Roman" w:hint="eastAsia"/>
          <w:sz w:val="20"/>
          <w:szCs w:val="20"/>
          <w:lang w:val="en-GB" w:eastAsia="zh-CN"/>
        </w:rPr>
        <w:t>For</w:t>
      </w:r>
      <w:r>
        <w:rPr>
          <w:rFonts w:ascii="Times New Roman" w:hAnsi="Times New Roman"/>
          <w:sz w:val="20"/>
          <w:szCs w:val="20"/>
          <w:lang w:val="en-GB" w:eastAsia="zh-CN"/>
        </w:rPr>
        <w:t xml:space="preserve"> the use cases of BM1 and BM2 using network sided model, the content of the collected data at the network side were discussed and needs to be specified. Furthermore, </w:t>
      </w:r>
      <w:r w:rsidRPr="00D01048">
        <w:rPr>
          <w:rFonts w:ascii="Times New Roman" w:hAnsi="Times New Roman"/>
          <w:sz w:val="20"/>
          <w:szCs w:val="20"/>
          <w:lang w:val="en-GB" w:eastAsia="zh-CN"/>
        </w:rPr>
        <w:t>a</w:t>
      </w:r>
      <w:r w:rsidRPr="001571D2">
        <w:rPr>
          <w:rFonts w:ascii="Times New Roman" w:hAnsi="Times New Roman"/>
          <w:sz w:val="20"/>
          <w:szCs w:val="20"/>
          <w:lang w:val="en-GB" w:eastAsia="zh-CN"/>
        </w:rPr>
        <w:t>dditional information for content of the reporting</w:t>
      </w:r>
      <w:r>
        <w:rPr>
          <w:rFonts w:ascii="Times New Roman" w:hAnsi="Times New Roman"/>
          <w:sz w:val="20"/>
          <w:szCs w:val="20"/>
          <w:lang w:val="en-GB" w:eastAsia="zh-CN"/>
        </w:rPr>
        <w:t xml:space="preserve"> may be required. </w:t>
      </w:r>
    </w:p>
    <w:p w14:paraId="75E88500" w14:textId="5F1E9099" w:rsidR="005C16D9" w:rsidRPr="005C16D9" w:rsidRDefault="005C16D9" w:rsidP="00771972">
      <w:pPr>
        <w:spacing w:before="120" w:after="120"/>
        <w:jc w:val="both"/>
        <w:rPr>
          <w:rFonts w:ascii="Times New Roman" w:hAnsi="Times New Roman"/>
          <w:sz w:val="20"/>
          <w:szCs w:val="20"/>
          <w:lang w:val="en-GB" w:eastAsia="zh-CN"/>
        </w:rPr>
      </w:pPr>
      <w:r w:rsidRPr="005C16D9">
        <w:rPr>
          <w:rFonts w:ascii="Times New Roman" w:hAnsi="Times New Roman"/>
          <w:sz w:val="20"/>
          <w:szCs w:val="20"/>
          <w:lang w:val="en-GB" w:eastAsia="zh-CN"/>
        </w:rPr>
        <w:t xml:space="preserve">For the use case of POS, </w:t>
      </w:r>
      <w:r>
        <w:rPr>
          <w:rFonts w:ascii="Times New Roman" w:hAnsi="Times New Roman"/>
          <w:sz w:val="20"/>
          <w:szCs w:val="20"/>
          <w:lang w:val="en-GB" w:eastAsia="zh-CN"/>
        </w:rPr>
        <w:t>the ground-truth labels are required for model training and model monitoring. There are different options of entity and mechanisms to generate the ground truth label. For example, the ground truth label for direct AI/ML positioning is UE location, which can be derived by PRU with known location, by UE based on non-NR/NR RAT-dependent positioning methods, or by LMF based on positioning methods or with known PRU location. For AI/ML assisted positioning, the ground truth label is the intermediate parameter(s) corresponding to AI/ML model output, which can be generated by PRU</w:t>
      </w:r>
      <w:r w:rsidR="00A042B6">
        <w:rPr>
          <w:rFonts w:ascii="Times New Roman" w:hAnsi="Times New Roman"/>
          <w:sz w:val="20"/>
          <w:szCs w:val="20"/>
          <w:lang w:val="en-GB" w:eastAsia="zh-CN"/>
        </w:rPr>
        <w:t xml:space="preserve"> directly or calculated based on measurement/location, by UE directly or calculated based on measurement/location, or by network directly or calculated based on measurement/location. </w:t>
      </w:r>
    </w:p>
    <w:p w14:paraId="172BD266" w14:textId="061074AE" w:rsidR="004C6B39" w:rsidRDefault="00A042B6" w:rsidP="00771972">
      <w:pPr>
        <w:spacing w:before="120" w:after="120"/>
        <w:jc w:val="both"/>
        <w:rPr>
          <w:rFonts w:ascii="Times New Roman" w:hAnsi="Times New Roman"/>
          <w:sz w:val="20"/>
          <w:szCs w:val="20"/>
          <w:lang w:val="en-GB" w:eastAsia="zh-CN"/>
        </w:rPr>
      </w:pPr>
      <w:r>
        <w:rPr>
          <w:rFonts w:ascii="Times New Roman" w:hAnsi="Times New Roman"/>
          <w:sz w:val="20"/>
          <w:szCs w:val="20"/>
          <w:lang w:val="en-GB"/>
        </w:rPr>
        <w:t>Based on the discussion on different use cases, f</w:t>
      </w:r>
      <w:r w:rsidR="00D965A3">
        <w:rPr>
          <w:rFonts w:ascii="Times New Roman" w:hAnsi="Times New Roman"/>
          <w:sz w:val="20"/>
          <w:szCs w:val="20"/>
          <w:lang w:val="en-GB"/>
        </w:rPr>
        <w:t>or data content</w:t>
      </w:r>
      <w:r w:rsidR="001902F3">
        <w:rPr>
          <w:rFonts w:ascii="Times New Roman" w:hAnsi="Times New Roman"/>
          <w:sz w:val="20"/>
          <w:szCs w:val="20"/>
          <w:lang w:val="en-GB"/>
        </w:rPr>
        <w:t>/format</w:t>
      </w:r>
      <w:r w:rsidR="00D965A3">
        <w:rPr>
          <w:rFonts w:ascii="Times New Roman" w:hAnsi="Times New Roman"/>
          <w:sz w:val="20"/>
          <w:szCs w:val="20"/>
          <w:lang w:val="en-GB"/>
        </w:rPr>
        <w:t xml:space="preserve">, the first point needs to be clarified is whether the data content/format needs to be specified or not. </w:t>
      </w:r>
      <w:r w:rsidR="00A15078">
        <w:rPr>
          <w:rFonts w:ascii="Times New Roman" w:hAnsi="Times New Roman"/>
          <w:sz w:val="20"/>
          <w:szCs w:val="20"/>
          <w:lang w:val="en-GB"/>
        </w:rPr>
        <w:t xml:space="preserve">Considering that </w:t>
      </w:r>
      <w:r w:rsidR="00A15078" w:rsidRPr="00A15078">
        <w:rPr>
          <w:rFonts w:ascii="Times New Roman" w:hAnsi="Times New Roman"/>
          <w:sz w:val="20"/>
          <w:szCs w:val="20"/>
          <w:lang w:val="en-GB"/>
        </w:rPr>
        <w:t xml:space="preserve">AI/ML algorithms and models are implementation specific and are not expected to be specified, parts of the data used for offline training may not need to be specified either. </w:t>
      </w:r>
      <w:r w:rsidR="00A15078">
        <w:rPr>
          <w:rFonts w:ascii="Times New Roman" w:hAnsi="Times New Roman"/>
          <w:sz w:val="20"/>
          <w:szCs w:val="20"/>
          <w:lang w:val="en-GB"/>
        </w:rPr>
        <w:t xml:space="preserve">Taking UE-sided model for example, if </w:t>
      </w:r>
      <w:r w:rsidR="003E31B3">
        <w:rPr>
          <w:rFonts w:ascii="Times New Roman" w:hAnsi="Times New Roman"/>
          <w:sz w:val="20"/>
          <w:szCs w:val="20"/>
          <w:lang w:val="en-GB"/>
        </w:rPr>
        <w:t>the</w:t>
      </w:r>
      <w:r w:rsidR="00A15078">
        <w:rPr>
          <w:rFonts w:ascii="Times New Roman" w:hAnsi="Times New Roman"/>
          <w:sz w:val="20"/>
          <w:szCs w:val="20"/>
          <w:lang w:val="en-GB"/>
        </w:rPr>
        <w:t xml:space="preserve"> UE-sided model is trained at the UE side</w:t>
      </w:r>
      <w:r w:rsidR="003E31B3">
        <w:rPr>
          <w:rFonts w:ascii="Times New Roman" w:hAnsi="Times New Roman"/>
          <w:sz w:val="20"/>
          <w:szCs w:val="20"/>
          <w:lang w:val="en-GB"/>
        </w:rPr>
        <w:t xml:space="preserve"> with the dataset collected by itself, the data content/format doesn’t need to be specified. However, the case is different for network sided model</w:t>
      </w:r>
      <w:r w:rsidR="004C6B39">
        <w:rPr>
          <w:rFonts w:ascii="Times New Roman" w:hAnsi="Times New Roman"/>
          <w:sz w:val="20"/>
          <w:szCs w:val="20"/>
          <w:lang w:val="en-GB"/>
        </w:rPr>
        <w:t xml:space="preserve">, since </w:t>
      </w:r>
      <w:r w:rsidR="003E31B3">
        <w:rPr>
          <w:rFonts w:ascii="Times New Roman" w:hAnsi="Times New Roman"/>
          <w:sz w:val="20"/>
          <w:szCs w:val="20"/>
          <w:lang w:val="en-GB"/>
        </w:rPr>
        <w:t xml:space="preserve">the </w:t>
      </w:r>
      <w:r w:rsidR="003E31B3">
        <w:rPr>
          <w:rFonts w:ascii="Times New Roman" w:hAnsi="Times New Roman"/>
          <w:sz w:val="20"/>
          <w:szCs w:val="20"/>
          <w:lang w:val="en-GB"/>
        </w:rPr>
        <w:lastRenderedPageBreak/>
        <w:t xml:space="preserve">network-side relies on </w:t>
      </w:r>
      <w:r w:rsidR="003E31B3">
        <w:rPr>
          <w:rFonts w:ascii="Times New Roman" w:hAnsi="Times New Roman" w:hint="eastAsia"/>
          <w:sz w:val="20"/>
          <w:szCs w:val="20"/>
          <w:lang w:val="en-GB" w:eastAsia="zh-CN"/>
        </w:rPr>
        <w:t>UE</w:t>
      </w:r>
      <w:r w:rsidR="004C6B39">
        <w:rPr>
          <w:rFonts w:ascii="Times New Roman" w:hAnsi="Times New Roman"/>
          <w:sz w:val="20"/>
          <w:szCs w:val="20"/>
          <w:lang w:val="en-GB" w:eastAsia="zh-CN"/>
        </w:rPr>
        <w:t xml:space="preserve"> measurement reports to collect the dataset for training. Even if certain proprietary information/data are used as inputs for model training, the data content/format collected from the UE to the network-side may needs to be specified. </w:t>
      </w:r>
      <w:r w:rsidR="00244270">
        <w:rPr>
          <w:rFonts w:ascii="Times New Roman" w:hAnsi="Times New Roman"/>
          <w:sz w:val="20"/>
          <w:szCs w:val="20"/>
          <w:lang w:val="en-GB" w:eastAsia="zh-CN"/>
        </w:rPr>
        <w:t>In the case that the data content/format is not specified, those data can be transmitted</w:t>
      </w:r>
      <w:r w:rsidR="00E07C89">
        <w:rPr>
          <w:rFonts w:ascii="Times New Roman" w:hAnsi="Times New Roman"/>
          <w:sz w:val="20"/>
          <w:szCs w:val="20"/>
          <w:lang w:val="en-GB" w:eastAsia="zh-CN"/>
        </w:rPr>
        <w:t xml:space="preserve"> either</w:t>
      </w:r>
      <w:r w:rsidR="00244270">
        <w:rPr>
          <w:rFonts w:ascii="Times New Roman" w:hAnsi="Times New Roman"/>
          <w:sz w:val="20"/>
          <w:szCs w:val="20"/>
          <w:lang w:val="en-GB" w:eastAsia="zh-CN"/>
        </w:rPr>
        <w:t xml:space="preserve"> in a container through CP channel</w:t>
      </w:r>
      <w:r w:rsidR="00E07C89">
        <w:rPr>
          <w:rFonts w:ascii="Times New Roman" w:hAnsi="Times New Roman"/>
          <w:sz w:val="20"/>
          <w:szCs w:val="20"/>
          <w:lang w:val="en-GB" w:eastAsia="zh-CN"/>
        </w:rPr>
        <w:t xml:space="preserve"> or through UP channel. </w:t>
      </w:r>
      <w:r w:rsidR="005B398B">
        <w:rPr>
          <w:rFonts w:ascii="Times New Roman" w:hAnsi="Times New Roman"/>
          <w:sz w:val="20"/>
          <w:szCs w:val="20"/>
          <w:lang w:val="en-GB" w:eastAsia="zh-CN"/>
        </w:rPr>
        <w:t>For model monitoring, RAN1 is discussing the monitoring metrics per each use case as well as the potential triggering/report mechanisms. It’s unclear whether the data content/format used to derive the monitoring metrics need to be specified or not</w:t>
      </w:r>
      <w:r w:rsidR="00EB574C">
        <w:rPr>
          <w:rFonts w:ascii="Times New Roman" w:hAnsi="Times New Roman"/>
          <w:sz w:val="20"/>
          <w:szCs w:val="20"/>
          <w:lang w:val="en-GB" w:eastAsia="zh-CN"/>
        </w:rPr>
        <w:t xml:space="preserve">. It may depend on the model sidedness and the location of model monitoring (UE-side or network-side). </w:t>
      </w:r>
    </w:p>
    <w:p w14:paraId="6809FA15" w14:textId="05F0F59B" w:rsidR="00A042B6" w:rsidRPr="00753BCA" w:rsidRDefault="00207EB3" w:rsidP="00771972">
      <w:pPr>
        <w:spacing w:before="120" w:after="120"/>
        <w:jc w:val="both"/>
        <w:rPr>
          <w:rFonts w:ascii="Times New Roman" w:hAnsi="Times New Roman"/>
          <w:b/>
          <w:bCs/>
          <w:sz w:val="20"/>
          <w:szCs w:val="20"/>
          <w:lang w:val="en-GB" w:eastAsia="zh-CN"/>
        </w:rPr>
      </w:pPr>
      <w:r w:rsidRPr="00753BCA">
        <w:rPr>
          <w:rFonts w:ascii="Times New Roman" w:hAnsi="Times New Roman" w:hint="eastAsia"/>
          <w:b/>
          <w:bCs/>
          <w:sz w:val="20"/>
          <w:szCs w:val="20"/>
          <w:lang w:val="en-GB" w:eastAsia="zh-CN"/>
        </w:rPr>
        <w:t>O</w:t>
      </w:r>
      <w:r w:rsidRPr="00753BCA">
        <w:rPr>
          <w:rFonts w:ascii="Times New Roman" w:hAnsi="Times New Roman"/>
          <w:b/>
          <w:bCs/>
          <w:sz w:val="20"/>
          <w:szCs w:val="20"/>
          <w:lang w:val="en-GB" w:eastAsia="zh-CN"/>
        </w:rPr>
        <w:t>bservation 1</w:t>
      </w:r>
      <w:r w:rsidR="00A042B6" w:rsidRPr="00753BCA">
        <w:rPr>
          <w:rFonts w:ascii="Times New Roman" w:hAnsi="Times New Roman" w:hint="eastAsia"/>
          <w:b/>
          <w:bCs/>
          <w:sz w:val="20"/>
          <w:szCs w:val="20"/>
          <w:lang w:val="en-GB" w:eastAsia="zh-CN"/>
        </w:rPr>
        <w:t>:</w:t>
      </w:r>
      <w:r w:rsidR="00A042B6" w:rsidRPr="00753BCA">
        <w:rPr>
          <w:rFonts w:ascii="Times New Roman" w:hAnsi="Times New Roman"/>
          <w:b/>
          <w:bCs/>
          <w:sz w:val="20"/>
          <w:szCs w:val="20"/>
          <w:lang w:val="en-GB" w:eastAsia="zh-CN"/>
        </w:rPr>
        <w:t xml:space="preserve"> For network side data collection, the data content/format collected from the UE to network may need to be </w:t>
      </w:r>
      <w:r w:rsidR="00753BCA" w:rsidRPr="00753BCA">
        <w:rPr>
          <w:rFonts w:ascii="Times New Roman" w:hAnsi="Times New Roman"/>
          <w:b/>
          <w:bCs/>
          <w:sz w:val="20"/>
          <w:szCs w:val="20"/>
          <w:lang w:val="en-GB" w:eastAsia="zh-CN"/>
        </w:rPr>
        <w:t>specified</w:t>
      </w:r>
      <w:r w:rsidR="00A042B6" w:rsidRPr="00753BCA">
        <w:rPr>
          <w:rFonts w:ascii="Times New Roman" w:hAnsi="Times New Roman"/>
          <w:b/>
          <w:bCs/>
          <w:sz w:val="20"/>
          <w:szCs w:val="20"/>
          <w:lang w:val="en-GB" w:eastAsia="zh-CN"/>
        </w:rPr>
        <w:t xml:space="preserve">. </w:t>
      </w:r>
    </w:p>
    <w:p w14:paraId="19D05C7A" w14:textId="77A3CEBF" w:rsidR="00207EB3" w:rsidRPr="00753BCA" w:rsidRDefault="00A042B6" w:rsidP="00771972">
      <w:pPr>
        <w:spacing w:before="120" w:after="120"/>
        <w:jc w:val="both"/>
        <w:rPr>
          <w:rFonts w:ascii="Times New Roman" w:hAnsi="Times New Roman"/>
          <w:b/>
          <w:bCs/>
          <w:sz w:val="20"/>
          <w:szCs w:val="20"/>
          <w:lang w:val="en-GB" w:eastAsia="zh-CN"/>
        </w:rPr>
      </w:pPr>
      <w:r w:rsidRPr="00753BCA">
        <w:rPr>
          <w:rFonts w:ascii="Times New Roman" w:hAnsi="Times New Roman"/>
          <w:b/>
          <w:bCs/>
          <w:sz w:val="20"/>
          <w:szCs w:val="20"/>
          <w:lang w:val="en-GB" w:eastAsia="zh-CN"/>
        </w:rPr>
        <w:t xml:space="preserve">Observation 2: For UE side data collection, the data content/formation may not need to be defined. But the </w:t>
      </w:r>
      <w:r w:rsidR="00753BCA" w:rsidRPr="00753BCA">
        <w:rPr>
          <w:rFonts w:ascii="Times New Roman" w:hAnsi="Times New Roman"/>
          <w:b/>
          <w:bCs/>
          <w:sz w:val="20"/>
          <w:szCs w:val="20"/>
          <w:lang w:val="en-GB" w:eastAsia="zh-CN"/>
        </w:rPr>
        <w:t>signalling</w:t>
      </w:r>
      <w:r w:rsidRPr="00753BCA">
        <w:rPr>
          <w:rFonts w:ascii="Times New Roman" w:hAnsi="Times New Roman"/>
          <w:b/>
          <w:bCs/>
          <w:sz w:val="20"/>
          <w:szCs w:val="20"/>
          <w:lang w:val="en-GB" w:eastAsia="zh-CN"/>
        </w:rPr>
        <w:t>/procedure</w:t>
      </w:r>
      <w:r w:rsidR="00753BCA" w:rsidRPr="00753BCA">
        <w:rPr>
          <w:rFonts w:ascii="Times New Roman" w:hAnsi="Times New Roman"/>
          <w:b/>
          <w:bCs/>
          <w:sz w:val="20"/>
          <w:szCs w:val="20"/>
          <w:lang w:val="en-GB" w:eastAsia="zh-CN"/>
        </w:rPr>
        <w:t xml:space="preserve"> to</w:t>
      </w:r>
      <w:r w:rsidRPr="00753BCA">
        <w:rPr>
          <w:rFonts w:ascii="Times New Roman" w:hAnsi="Times New Roman"/>
          <w:b/>
          <w:bCs/>
          <w:sz w:val="20"/>
          <w:szCs w:val="20"/>
          <w:lang w:val="en-GB" w:eastAsia="zh-CN"/>
        </w:rPr>
        <w:t xml:space="preserve"> initiate data collection, reference signal configuration, as well as the assistance information</w:t>
      </w:r>
      <w:r w:rsidR="00753BCA" w:rsidRPr="00753BCA">
        <w:rPr>
          <w:rFonts w:ascii="Times New Roman" w:hAnsi="Times New Roman"/>
          <w:b/>
          <w:bCs/>
          <w:sz w:val="20"/>
          <w:szCs w:val="20"/>
          <w:lang w:val="en-GB" w:eastAsia="zh-CN"/>
        </w:rPr>
        <w:t xml:space="preserve"> may need to be specified. </w:t>
      </w:r>
    </w:p>
    <w:p w14:paraId="0F7C707C" w14:textId="77777777" w:rsidR="00C127CE" w:rsidRDefault="001902F3" w:rsidP="00771972">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Based on the exact data content/format</w:t>
      </w:r>
      <w:r w:rsidR="00C8125A">
        <w:rPr>
          <w:rFonts w:ascii="Times New Roman" w:hAnsi="Times New Roman"/>
          <w:sz w:val="20"/>
          <w:szCs w:val="20"/>
          <w:lang w:val="en-GB" w:eastAsia="zh-CN"/>
        </w:rPr>
        <w:t xml:space="preserve">, we </w:t>
      </w:r>
      <w:r w:rsidR="002530FD">
        <w:rPr>
          <w:rFonts w:ascii="Times New Roman" w:hAnsi="Times New Roman"/>
          <w:sz w:val="20"/>
          <w:szCs w:val="20"/>
          <w:lang w:val="en-GB" w:eastAsia="zh-CN"/>
        </w:rPr>
        <w:t>can figure out</w:t>
      </w:r>
      <w:r w:rsidR="00C8125A">
        <w:rPr>
          <w:rFonts w:ascii="Times New Roman" w:hAnsi="Times New Roman"/>
          <w:sz w:val="20"/>
          <w:szCs w:val="20"/>
          <w:lang w:val="en-GB" w:eastAsia="zh-CN"/>
        </w:rPr>
        <w:t xml:space="preserve"> based on what kinds of measurement </w:t>
      </w:r>
      <w:r w:rsidR="002530FD">
        <w:rPr>
          <w:rFonts w:ascii="Times New Roman" w:hAnsi="Times New Roman"/>
          <w:sz w:val="20"/>
          <w:szCs w:val="20"/>
          <w:lang w:val="en-GB" w:eastAsia="zh-CN"/>
        </w:rPr>
        <w:t xml:space="preserve">and </w:t>
      </w:r>
      <w:r w:rsidR="00C8125A">
        <w:rPr>
          <w:rFonts w:ascii="Times New Roman" w:hAnsi="Times New Roman"/>
          <w:sz w:val="20"/>
          <w:szCs w:val="20"/>
          <w:lang w:val="en-GB" w:eastAsia="zh-CN"/>
        </w:rPr>
        <w:t>over which layer (L1 or L3) the data can be generated</w:t>
      </w:r>
      <w:r w:rsidR="002530FD">
        <w:rPr>
          <w:rFonts w:ascii="Times New Roman" w:hAnsi="Times New Roman"/>
          <w:sz w:val="20"/>
          <w:szCs w:val="20"/>
          <w:lang w:val="en-GB" w:eastAsia="zh-CN"/>
        </w:rPr>
        <w:t xml:space="preserve">, how the measurement samples are processed </w:t>
      </w:r>
      <w:r w:rsidR="0055298B">
        <w:rPr>
          <w:rFonts w:ascii="Times New Roman" w:hAnsi="Times New Roman"/>
          <w:sz w:val="20"/>
          <w:szCs w:val="20"/>
          <w:lang w:val="en-GB" w:eastAsia="zh-CN"/>
        </w:rPr>
        <w:t xml:space="preserve">and how large the data size would be. </w:t>
      </w:r>
      <w:r w:rsidR="005C38B9">
        <w:rPr>
          <w:rFonts w:ascii="Times New Roman" w:hAnsi="Times New Roman" w:hint="eastAsia"/>
          <w:sz w:val="20"/>
          <w:szCs w:val="20"/>
          <w:lang w:val="en-GB" w:eastAsia="zh-CN"/>
        </w:rPr>
        <w:t>T</w:t>
      </w:r>
      <w:r w:rsidR="005C38B9">
        <w:rPr>
          <w:rFonts w:ascii="Times New Roman" w:hAnsi="Times New Roman"/>
          <w:sz w:val="20"/>
          <w:szCs w:val="20"/>
          <w:lang w:val="en-GB" w:eastAsia="zh-CN"/>
        </w:rPr>
        <w:t>he data size and latency requirement</w:t>
      </w:r>
      <w:r w:rsidR="002530FD">
        <w:rPr>
          <w:rFonts w:ascii="Times New Roman" w:hAnsi="Times New Roman"/>
          <w:sz w:val="20"/>
          <w:szCs w:val="20"/>
          <w:lang w:val="en-GB" w:eastAsia="zh-CN"/>
        </w:rPr>
        <w:t xml:space="preserve"> are the main considerations to evaluate the applicability of the identified data collection framework</w:t>
      </w:r>
      <w:r w:rsidR="00244270">
        <w:rPr>
          <w:rFonts w:ascii="Times New Roman" w:hAnsi="Times New Roman"/>
          <w:sz w:val="20"/>
          <w:szCs w:val="20"/>
          <w:lang w:val="en-GB" w:eastAsia="zh-CN"/>
        </w:rPr>
        <w:t xml:space="preserve">. </w:t>
      </w:r>
    </w:p>
    <w:p w14:paraId="614BF876" w14:textId="4AFBD356" w:rsidR="001018B7" w:rsidRDefault="009C483C" w:rsidP="00771972">
      <w:pPr>
        <w:spacing w:before="120" w:after="120"/>
        <w:jc w:val="both"/>
        <w:rPr>
          <w:rFonts w:ascii="Times New Roman" w:hAnsi="Times New Roman"/>
          <w:sz w:val="20"/>
          <w:szCs w:val="20"/>
          <w:lang w:eastAsia="zh-CN"/>
        </w:rPr>
      </w:pPr>
      <w:r w:rsidRPr="00DB591C">
        <w:rPr>
          <w:rFonts w:ascii="Times New Roman" w:hAnsi="Times New Roman"/>
          <w:sz w:val="20"/>
          <w:szCs w:val="20"/>
          <w:lang w:eastAsia="zh-CN"/>
        </w:rPr>
        <w:t>It is known that model training requires big data set of high quality to guarantee the performance of the AI/ML model</w:t>
      </w:r>
      <w:r>
        <w:rPr>
          <w:rFonts w:ascii="Times New Roman" w:hAnsi="Times New Roman"/>
          <w:sz w:val="20"/>
          <w:szCs w:val="20"/>
          <w:lang w:eastAsia="zh-CN"/>
        </w:rPr>
        <w:t xml:space="preserve">. </w:t>
      </w:r>
      <w:r w:rsidR="001018B7" w:rsidRPr="00206929">
        <w:rPr>
          <w:rFonts w:ascii="Times New Roman" w:hAnsi="Times New Roman"/>
          <w:sz w:val="20"/>
          <w:szCs w:val="20"/>
          <w:lang w:eastAsia="zh-CN"/>
        </w:rPr>
        <w:t xml:space="preserve">The data collection function may broadly collect data from a large number of UEs over a relatively long period of time. </w:t>
      </w:r>
      <w:r w:rsidR="001018B7">
        <w:rPr>
          <w:rFonts w:ascii="Times New Roman" w:hAnsi="Times New Roman"/>
          <w:sz w:val="20"/>
          <w:szCs w:val="20"/>
          <w:lang w:eastAsia="zh-CN"/>
        </w:rPr>
        <w:t>The</w:t>
      </w:r>
      <w:r w:rsidR="001018B7" w:rsidRPr="00206929">
        <w:rPr>
          <w:rFonts w:ascii="Times New Roman" w:hAnsi="Times New Roman"/>
          <w:sz w:val="20"/>
          <w:szCs w:val="20"/>
          <w:lang w:eastAsia="zh-CN"/>
        </w:rPr>
        <w:t xml:space="preserve"> data</w:t>
      </w:r>
      <w:r w:rsidR="001018B7">
        <w:rPr>
          <w:rFonts w:ascii="Times New Roman" w:hAnsi="Times New Roman"/>
          <w:sz w:val="20"/>
          <w:szCs w:val="20"/>
          <w:lang w:eastAsia="zh-CN"/>
        </w:rPr>
        <w:t xml:space="preserve"> can be logged</w:t>
      </w:r>
      <w:r w:rsidR="001018B7" w:rsidRPr="00206929">
        <w:rPr>
          <w:rFonts w:ascii="Times New Roman" w:hAnsi="Times New Roman"/>
          <w:sz w:val="20"/>
          <w:szCs w:val="20"/>
          <w:lang w:eastAsia="zh-CN"/>
        </w:rPr>
        <w:t xml:space="preserve"> for a certain </w:t>
      </w:r>
      <w:r w:rsidR="005E3BB8" w:rsidRPr="00206929">
        <w:rPr>
          <w:rFonts w:ascii="Times New Roman" w:hAnsi="Times New Roman"/>
          <w:sz w:val="20"/>
          <w:szCs w:val="20"/>
          <w:lang w:eastAsia="zh-CN"/>
        </w:rPr>
        <w:t>period</w:t>
      </w:r>
      <w:r w:rsidR="001018B7">
        <w:rPr>
          <w:rFonts w:ascii="Times New Roman" w:hAnsi="Times New Roman"/>
          <w:sz w:val="20"/>
          <w:szCs w:val="20"/>
          <w:lang w:eastAsia="zh-CN"/>
        </w:rPr>
        <w:t xml:space="preserve"> and then</w:t>
      </w:r>
      <w:r w:rsidR="001018B7" w:rsidRPr="00206929">
        <w:rPr>
          <w:rFonts w:ascii="Times New Roman" w:hAnsi="Times New Roman"/>
          <w:sz w:val="20"/>
          <w:szCs w:val="20"/>
          <w:lang w:eastAsia="zh-CN"/>
        </w:rPr>
        <w:t xml:space="preserve"> collected all at once. The size of the data would be large. As a result, data collection for offline training is characterized by less stringent latency requirement, large data size, and longer validity time. </w:t>
      </w:r>
    </w:p>
    <w:p w14:paraId="5B7CB1B6" w14:textId="39E77757" w:rsidR="00C127CE" w:rsidRDefault="00C127CE" w:rsidP="00771972">
      <w:pPr>
        <w:spacing w:before="120" w:after="120"/>
        <w:jc w:val="both"/>
        <w:rPr>
          <w:rFonts w:ascii="Times New Roman" w:hAnsi="Times New Roman"/>
          <w:sz w:val="20"/>
          <w:szCs w:val="20"/>
          <w:lang w:eastAsia="zh-CN"/>
        </w:rPr>
      </w:pPr>
      <w:r w:rsidRPr="00206929">
        <w:rPr>
          <w:rFonts w:ascii="Times New Roman" w:hAnsi="Times New Roman"/>
          <w:sz w:val="20"/>
          <w:szCs w:val="20"/>
          <w:lang w:eastAsia="zh-CN"/>
        </w:rPr>
        <w:t xml:space="preserve">Compared to </w:t>
      </w:r>
      <w:r>
        <w:rPr>
          <w:rFonts w:ascii="Times New Roman" w:hAnsi="Times New Roman"/>
          <w:sz w:val="20"/>
          <w:szCs w:val="20"/>
          <w:lang w:eastAsia="zh-CN"/>
        </w:rPr>
        <w:t>offline</w:t>
      </w:r>
      <w:r w:rsidRPr="00206929">
        <w:rPr>
          <w:rFonts w:ascii="Times New Roman" w:hAnsi="Times New Roman"/>
          <w:sz w:val="20"/>
          <w:szCs w:val="20"/>
          <w:lang w:eastAsia="zh-CN"/>
        </w:rPr>
        <w:t xml:space="preserve"> training, data collection for monitoring may have opposite requirements. ​Whenever data is collected to monitor intermediate KPIs or system performance KPIs in the model monitoring process, it needs to reflect the instantaneous performance. Data collection for monitoring may be performed on-demand or periodically while the AI/ML algorithm is in use. Data collection for offline training is characterized by </w:t>
      </w:r>
      <w:r w:rsidR="006F77DE">
        <w:rPr>
          <w:rFonts w:ascii="Times New Roman" w:hAnsi="Times New Roman"/>
          <w:sz w:val="20"/>
          <w:szCs w:val="20"/>
          <w:lang w:eastAsia="zh-CN"/>
        </w:rPr>
        <w:t>near-real-time</w:t>
      </w:r>
      <w:r w:rsidRPr="00206929">
        <w:rPr>
          <w:rFonts w:ascii="Times New Roman" w:hAnsi="Times New Roman"/>
          <w:sz w:val="20"/>
          <w:szCs w:val="20"/>
          <w:lang w:eastAsia="zh-CN"/>
        </w:rPr>
        <w:t xml:space="preserve"> latency requirement, limited data size, and short validity time.</w:t>
      </w:r>
      <w:r>
        <w:rPr>
          <w:rFonts w:ascii="Times New Roman" w:hAnsi="Times New Roman"/>
          <w:sz w:val="20"/>
          <w:szCs w:val="20"/>
          <w:lang w:eastAsia="zh-CN"/>
        </w:rPr>
        <w:t xml:space="preserve"> </w:t>
      </w:r>
      <w:r w:rsidR="006F77DE">
        <w:rPr>
          <w:rFonts w:ascii="Times New Roman" w:hAnsi="Times New Roman"/>
          <w:sz w:val="20"/>
          <w:szCs w:val="20"/>
          <w:lang w:eastAsia="zh-CN"/>
        </w:rPr>
        <w:t>The latency requirement</w:t>
      </w:r>
      <w:r>
        <w:rPr>
          <w:rFonts w:ascii="Times New Roman" w:hAnsi="Times New Roman"/>
          <w:sz w:val="20"/>
          <w:szCs w:val="20"/>
          <w:lang w:eastAsia="zh-CN"/>
        </w:rPr>
        <w:t xml:space="preserve"> for model inference </w:t>
      </w:r>
      <w:r w:rsidR="006F77DE">
        <w:rPr>
          <w:rFonts w:ascii="Times New Roman" w:hAnsi="Times New Roman"/>
          <w:sz w:val="20"/>
          <w:szCs w:val="20"/>
          <w:lang w:eastAsia="zh-CN"/>
        </w:rPr>
        <w:t xml:space="preserve">may be more time-critical than </w:t>
      </w:r>
      <w:r>
        <w:rPr>
          <w:rFonts w:ascii="Times New Roman" w:hAnsi="Times New Roman"/>
          <w:sz w:val="20"/>
          <w:szCs w:val="20"/>
          <w:lang w:eastAsia="zh-CN"/>
        </w:rPr>
        <w:t>model monitoring</w:t>
      </w:r>
      <w:r w:rsidR="006F77DE">
        <w:rPr>
          <w:rFonts w:ascii="Times New Roman" w:hAnsi="Times New Roman"/>
          <w:sz w:val="20"/>
          <w:szCs w:val="20"/>
          <w:lang w:eastAsia="zh-CN"/>
        </w:rPr>
        <w:t>, in real-time manner</w:t>
      </w:r>
      <w:r>
        <w:rPr>
          <w:rFonts w:ascii="Times New Roman" w:hAnsi="Times New Roman"/>
          <w:sz w:val="20"/>
          <w:szCs w:val="20"/>
          <w:lang w:eastAsia="zh-CN"/>
        </w:rPr>
        <w:t xml:space="preserve">. </w:t>
      </w:r>
    </w:p>
    <w:p w14:paraId="08D6D30E" w14:textId="3B3BF240" w:rsidR="00C127CE" w:rsidRDefault="00C127CE" w:rsidP="00771972">
      <w:pPr>
        <w:spacing w:before="120" w:after="120"/>
        <w:jc w:val="both"/>
        <w:rPr>
          <w:rFonts w:ascii="Times New Roman" w:hAnsi="Times New Roman"/>
          <w:b/>
          <w:bCs/>
          <w:sz w:val="20"/>
          <w:szCs w:val="20"/>
          <w:lang w:val="en-GB" w:eastAsia="zh-CN"/>
        </w:rPr>
      </w:pPr>
      <w:r w:rsidRPr="00EB574C">
        <w:rPr>
          <w:rFonts w:ascii="Times New Roman" w:hAnsi="Times New Roman" w:hint="eastAsia"/>
          <w:b/>
          <w:bCs/>
          <w:sz w:val="20"/>
          <w:szCs w:val="20"/>
          <w:lang w:val="en-GB" w:eastAsia="zh-CN"/>
        </w:rPr>
        <w:t>O</w:t>
      </w:r>
      <w:r w:rsidRPr="00EB574C">
        <w:rPr>
          <w:rFonts w:ascii="Times New Roman" w:hAnsi="Times New Roman"/>
          <w:b/>
          <w:bCs/>
          <w:sz w:val="20"/>
          <w:szCs w:val="20"/>
          <w:lang w:val="en-GB" w:eastAsia="zh-CN"/>
        </w:rPr>
        <w:t xml:space="preserve">bservation </w:t>
      </w:r>
      <w:r w:rsidR="00366C0D">
        <w:rPr>
          <w:rFonts w:ascii="Times New Roman" w:hAnsi="Times New Roman"/>
          <w:b/>
          <w:bCs/>
          <w:sz w:val="20"/>
          <w:szCs w:val="20"/>
          <w:lang w:val="en-GB" w:eastAsia="zh-CN"/>
        </w:rPr>
        <w:t>3</w:t>
      </w:r>
      <w:r w:rsidRPr="00EB574C">
        <w:rPr>
          <w:rFonts w:ascii="Times New Roman" w:hAnsi="Times New Roman"/>
          <w:b/>
          <w:bCs/>
          <w:sz w:val="20"/>
          <w:szCs w:val="20"/>
          <w:lang w:val="en-GB" w:eastAsia="zh-CN"/>
        </w:rPr>
        <w:t>:</w:t>
      </w:r>
      <w:r w:rsidR="006F77DE">
        <w:rPr>
          <w:rFonts w:ascii="Times New Roman" w:hAnsi="Times New Roman"/>
          <w:b/>
          <w:bCs/>
          <w:sz w:val="20"/>
          <w:szCs w:val="20"/>
          <w:lang w:val="en-GB" w:eastAsia="zh-CN"/>
        </w:rPr>
        <w:t xml:space="preserve"> Data collection for offline training is </w:t>
      </w:r>
      <w:r w:rsidR="006F77DE" w:rsidRPr="00866620">
        <w:rPr>
          <w:rFonts w:ascii="Times New Roman" w:hAnsi="Times New Roman"/>
          <w:b/>
          <w:bCs/>
          <w:sz w:val="20"/>
          <w:szCs w:val="20"/>
          <w:lang w:val="en-GB" w:eastAsia="zh-CN"/>
        </w:rPr>
        <w:t>characterized by less stringent latency requirement</w:t>
      </w:r>
      <w:r w:rsidR="00866620" w:rsidRPr="00866620">
        <w:rPr>
          <w:rFonts w:ascii="Times New Roman" w:hAnsi="Times New Roman"/>
          <w:b/>
          <w:bCs/>
          <w:sz w:val="20"/>
          <w:szCs w:val="20"/>
          <w:lang w:val="en-GB" w:eastAsia="zh-CN"/>
        </w:rPr>
        <w:t xml:space="preserve"> and </w:t>
      </w:r>
      <w:r w:rsidR="006F77DE" w:rsidRPr="00866620">
        <w:rPr>
          <w:rFonts w:ascii="Times New Roman" w:hAnsi="Times New Roman"/>
          <w:b/>
          <w:bCs/>
          <w:sz w:val="20"/>
          <w:szCs w:val="20"/>
          <w:lang w:val="en-GB" w:eastAsia="zh-CN"/>
        </w:rPr>
        <w:t>large data sizes</w:t>
      </w:r>
      <w:r w:rsidR="006F77DE">
        <w:rPr>
          <w:rFonts w:ascii="Times New Roman" w:hAnsi="Times New Roman"/>
          <w:b/>
          <w:bCs/>
          <w:sz w:val="20"/>
          <w:szCs w:val="20"/>
          <w:lang w:val="en-GB" w:eastAsia="zh-CN"/>
        </w:rPr>
        <w:t xml:space="preserve">; data collection for monitoring </w:t>
      </w:r>
      <w:r w:rsidR="006F77DE" w:rsidRPr="00866620">
        <w:rPr>
          <w:rFonts w:ascii="Times New Roman" w:hAnsi="Times New Roman"/>
          <w:b/>
          <w:bCs/>
          <w:sz w:val="20"/>
          <w:szCs w:val="20"/>
          <w:lang w:val="en-GB" w:eastAsia="zh-CN"/>
        </w:rPr>
        <w:t>is characterized by near-real-time latency requirement</w:t>
      </w:r>
      <w:r w:rsidR="00866620" w:rsidRPr="00866620">
        <w:rPr>
          <w:rFonts w:ascii="Times New Roman" w:hAnsi="Times New Roman"/>
          <w:b/>
          <w:bCs/>
          <w:sz w:val="20"/>
          <w:szCs w:val="20"/>
          <w:lang w:val="en-GB" w:eastAsia="zh-CN"/>
        </w:rPr>
        <w:t xml:space="preserve"> and</w:t>
      </w:r>
      <w:r w:rsidR="006F77DE" w:rsidRPr="00866620">
        <w:rPr>
          <w:rFonts w:ascii="Times New Roman" w:hAnsi="Times New Roman"/>
          <w:b/>
          <w:bCs/>
          <w:sz w:val="20"/>
          <w:szCs w:val="20"/>
          <w:lang w:val="en-GB" w:eastAsia="zh-CN"/>
        </w:rPr>
        <w:t xml:space="preserve"> limited data size; </w:t>
      </w:r>
      <w:r w:rsidR="006F77DE">
        <w:rPr>
          <w:rFonts w:ascii="Times New Roman" w:hAnsi="Times New Roman"/>
          <w:b/>
          <w:bCs/>
          <w:sz w:val="20"/>
          <w:szCs w:val="20"/>
          <w:lang w:val="en-GB" w:eastAsia="zh-CN"/>
        </w:rPr>
        <w:t xml:space="preserve">data collection for </w:t>
      </w:r>
      <w:r w:rsidR="00866620">
        <w:rPr>
          <w:rFonts w:ascii="Times New Roman" w:hAnsi="Times New Roman"/>
          <w:b/>
          <w:bCs/>
          <w:sz w:val="20"/>
          <w:szCs w:val="20"/>
          <w:lang w:val="en-GB" w:eastAsia="zh-CN"/>
        </w:rPr>
        <w:t>inference</w:t>
      </w:r>
      <w:r w:rsidR="006F77DE">
        <w:rPr>
          <w:rFonts w:ascii="Times New Roman" w:hAnsi="Times New Roman"/>
          <w:b/>
          <w:bCs/>
          <w:sz w:val="20"/>
          <w:szCs w:val="20"/>
          <w:lang w:val="en-GB" w:eastAsia="zh-CN"/>
        </w:rPr>
        <w:t xml:space="preserve"> </w:t>
      </w:r>
      <w:r w:rsidR="006F77DE" w:rsidRPr="00866620">
        <w:rPr>
          <w:rFonts w:ascii="Times New Roman" w:hAnsi="Times New Roman"/>
          <w:b/>
          <w:bCs/>
          <w:sz w:val="20"/>
          <w:szCs w:val="20"/>
          <w:lang w:val="en-GB" w:eastAsia="zh-CN"/>
        </w:rPr>
        <w:t>is characterized by time-critical latency requirement</w:t>
      </w:r>
      <w:r w:rsidR="00866620" w:rsidRPr="00866620">
        <w:rPr>
          <w:rFonts w:ascii="Times New Roman" w:hAnsi="Times New Roman"/>
          <w:b/>
          <w:bCs/>
          <w:sz w:val="20"/>
          <w:szCs w:val="20"/>
          <w:lang w:val="en-GB" w:eastAsia="zh-CN"/>
        </w:rPr>
        <w:t xml:space="preserve"> and </w:t>
      </w:r>
      <w:r w:rsidR="006F77DE" w:rsidRPr="00866620">
        <w:rPr>
          <w:rFonts w:ascii="Times New Roman" w:hAnsi="Times New Roman"/>
          <w:b/>
          <w:bCs/>
          <w:sz w:val="20"/>
          <w:szCs w:val="20"/>
          <w:lang w:val="en-GB" w:eastAsia="zh-CN"/>
        </w:rPr>
        <w:t>limited data size</w:t>
      </w:r>
      <w:r w:rsidR="00866620" w:rsidRPr="00866620">
        <w:rPr>
          <w:rFonts w:ascii="Times New Roman" w:hAnsi="Times New Roman"/>
          <w:b/>
          <w:bCs/>
          <w:sz w:val="20"/>
          <w:szCs w:val="20"/>
          <w:lang w:val="en-GB" w:eastAsia="zh-CN"/>
        </w:rPr>
        <w:t xml:space="preserve">. </w:t>
      </w:r>
    </w:p>
    <w:p w14:paraId="3C905979" w14:textId="2C40BC28" w:rsidR="00866620" w:rsidRDefault="00866620" w:rsidP="00771972">
      <w:pPr>
        <w:spacing w:before="120" w:after="120"/>
        <w:jc w:val="both"/>
        <w:rPr>
          <w:rFonts w:ascii="Times New Roman" w:hAnsi="Times New Roman"/>
          <w:b/>
          <w:bCs/>
          <w:sz w:val="20"/>
          <w:szCs w:val="20"/>
          <w:lang w:val="en-GB" w:eastAsia="zh-CN"/>
        </w:rPr>
      </w:pPr>
      <w:r>
        <w:rPr>
          <w:rFonts w:ascii="Times New Roman" w:hAnsi="Times New Roman"/>
          <w:sz w:val="20"/>
          <w:szCs w:val="20"/>
          <w:lang w:val="en-GB"/>
        </w:rPr>
        <w:t>The requirement of d</w:t>
      </w:r>
      <w:r w:rsidRPr="00D965A3">
        <w:rPr>
          <w:rFonts w:ascii="Times New Roman" w:hAnsi="Times New Roman"/>
          <w:sz w:val="20"/>
          <w:szCs w:val="20"/>
          <w:lang w:val="en-GB"/>
        </w:rPr>
        <w:t>ata collection frequency</w:t>
      </w:r>
      <w:r>
        <w:rPr>
          <w:rFonts w:ascii="Times New Roman" w:hAnsi="Times New Roman"/>
          <w:sz w:val="20"/>
          <w:szCs w:val="20"/>
          <w:lang w:val="en-GB"/>
        </w:rPr>
        <w:t xml:space="preserve"> implies the time scale to initiate data collection procedure and collects data accordingly. It implies whether periodic, aperiodic or event/configuration-based trigger data collection is preferred or not. </w:t>
      </w:r>
      <w:r w:rsidR="006E26F9">
        <w:rPr>
          <w:rFonts w:ascii="Times New Roman" w:hAnsi="Times New Roman"/>
          <w:sz w:val="20"/>
          <w:szCs w:val="20"/>
          <w:lang w:val="en-GB"/>
        </w:rPr>
        <w:t xml:space="preserve">But it may not be super urgent at the time being. </w:t>
      </w:r>
    </w:p>
    <w:p w14:paraId="66328689" w14:textId="32F742AC" w:rsidR="00866620" w:rsidRDefault="00866620" w:rsidP="00771972">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roposal 1: RAN2 sends LS to RAN1 asking the requirements of data collection for model offline training, model monitoring and model inference with following aspects: need of specified data content/format, data size</w:t>
      </w:r>
      <w:r w:rsidR="006E26F9">
        <w:rPr>
          <w:rFonts w:ascii="Times New Roman" w:hAnsi="Times New Roman"/>
          <w:b/>
          <w:bCs/>
          <w:sz w:val="20"/>
          <w:szCs w:val="20"/>
          <w:lang w:val="en-GB" w:eastAsia="zh-CN"/>
        </w:rPr>
        <w:t xml:space="preserve">, data collection latency and data collection frequency. </w:t>
      </w:r>
    </w:p>
    <w:p w14:paraId="60265C8A" w14:textId="77777777" w:rsidR="00C127CE" w:rsidRDefault="00C127CE" w:rsidP="008A5454">
      <w:pPr>
        <w:pStyle w:val="Heading2"/>
        <w:rPr>
          <w:rFonts w:eastAsiaTheme="minorEastAsia"/>
          <w:lang w:eastAsia="zh-TW"/>
        </w:rPr>
      </w:pPr>
      <w:r>
        <w:rPr>
          <w:rFonts w:eastAsiaTheme="minorEastAsia"/>
          <w:lang w:eastAsia="zh-TW"/>
        </w:rPr>
        <w:t>Data Collection for Offline Training</w:t>
      </w:r>
    </w:p>
    <w:p w14:paraId="12A39F29" w14:textId="22CAB4E9" w:rsidR="0066767F" w:rsidRDefault="0066767F" w:rsidP="007E1620">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or UE-sided model, there are generally two ways mentioned for model training, i.e., the AI/ML model is trained at the network side and transferred to </w:t>
      </w:r>
      <w:r w:rsidR="00E141BF">
        <w:rPr>
          <w:rFonts w:ascii="Times New Roman" w:hAnsi="Times New Roman"/>
          <w:sz w:val="20"/>
          <w:szCs w:val="20"/>
          <w:lang w:eastAsia="zh-CN"/>
        </w:rPr>
        <w:t xml:space="preserve">the </w:t>
      </w:r>
      <w:r>
        <w:rPr>
          <w:rFonts w:ascii="Times New Roman" w:hAnsi="Times New Roman"/>
          <w:sz w:val="20"/>
          <w:szCs w:val="20"/>
          <w:lang w:eastAsia="zh-CN"/>
        </w:rPr>
        <w:t>UE then</w:t>
      </w:r>
      <w:r w:rsidR="005E3BB8">
        <w:rPr>
          <w:rFonts w:ascii="Times New Roman" w:hAnsi="Times New Roman"/>
          <w:sz w:val="20"/>
          <w:szCs w:val="20"/>
          <w:lang w:eastAsia="zh-CN"/>
        </w:rPr>
        <w:t xml:space="preserve">, or </w:t>
      </w:r>
      <w:r>
        <w:rPr>
          <w:rFonts w:ascii="Times New Roman" w:hAnsi="Times New Roman"/>
          <w:sz w:val="20"/>
          <w:szCs w:val="20"/>
          <w:lang w:eastAsia="zh-CN"/>
        </w:rPr>
        <w:t xml:space="preserve">the AI/ML model is trained at the UE side. If the UE-sided model </w:t>
      </w:r>
      <w:r w:rsidR="007E1620">
        <w:rPr>
          <w:rFonts w:ascii="Times New Roman" w:hAnsi="Times New Roman"/>
          <w:sz w:val="20"/>
          <w:szCs w:val="20"/>
          <w:lang w:eastAsia="zh-CN"/>
        </w:rPr>
        <w:t xml:space="preserve">is trained </w:t>
      </w:r>
      <w:r w:rsidR="007E1620">
        <w:rPr>
          <w:rFonts w:ascii="Times New Roman" w:hAnsi="Times New Roman"/>
          <w:sz w:val="20"/>
          <w:szCs w:val="20"/>
          <w:lang w:eastAsia="zh-CN"/>
        </w:rPr>
        <w:lastRenderedPageBreak/>
        <w:t xml:space="preserve">at the UE side, </w:t>
      </w:r>
      <w:r w:rsidR="007E1620" w:rsidRPr="00DB591C">
        <w:rPr>
          <w:rFonts w:ascii="Times New Roman" w:hAnsi="Times New Roman"/>
          <w:sz w:val="20"/>
          <w:szCs w:val="20"/>
          <w:lang w:eastAsia="zh-CN"/>
        </w:rPr>
        <w:t xml:space="preserve">it is not practical to collect data and train model purely on UE devices. The practical way is that the data is collected by </w:t>
      </w:r>
      <w:r w:rsidR="007E1620">
        <w:rPr>
          <w:rFonts w:ascii="Times New Roman" w:hAnsi="Times New Roman"/>
          <w:sz w:val="20"/>
          <w:szCs w:val="20"/>
          <w:lang w:eastAsia="zh-CN"/>
        </w:rPr>
        <w:t>UEs and transferred to an</w:t>
      </w:r>
      <w:r w:rsidR="007E1620" w:rsidRPr="00DB591C">
        <w:rPr>
          <w:rFonts w:ascii="Times New Roman" w:hAnsi="Times New Roman"/>
          <w:sz w:val="20"/>
          <w:szCs w:val="20"/>
          <w:lang w:eastAsia="zh-CN"/>
        </w:rPr>
        <w:t xml:space="preserve"> OTT server, where</w:t>
      </w:r>
      <w:r w:rsidR="007E1620">
        <w:rPr>
          <w:rFonts w:ascii="Times New Roman" w:hAnsi="Times New Roman"/>
          <w:sz w:val="20"/>
          <w:szCs w:val="20"/>
          <w:lang w:eastAsia="zh-CN"/>
        </w:rPr>
        <w:t xml:space="preserve"> big data set is </w:t>
      </w:r>
      <w:r w:rsidR="00763B85">
        <w:rPr>
          <w:rFonts w:ascii="Times New Roman" w:hAnsi="Times New Roman"/>
          <w:sz w:val="20"/>
          <w:szCs w:val="20"/>
          <w:lang w:eastAsia="zh-CN"/>
        </w:rPr>
        <w:t>built,</w:t>
      </w:r>
      <w:r>
        <w:rPr>
          <w:rFonts w:ascii="Times New Roman" w:hAnsi="Times New Roman"/>
          <w:sz w:val="20"/>
          <w:szCs w:val="20"/>
          <w:lang w:eastAsia="zh-CN"/>
        </w:rPr>
        <w:t xml:space="preserve"> a</w:t>
      </w:r>
      <w:r w:rsidR="007E1620">
        <w:rPr>
          <w:rFonts w:ascii="Times New Roman" w:hAnsi="Times New Roman"/>
          <w:sz w:val="20"/>
          <w:szCs w:val="20"/>
          <w:lang w:eastAsia="zh-CN"/>
        </w:rPr>
        <w:t>nd</w:t>
      </w:r>
      <w:r w:rsidR="007E1620" w:rsidRPr="00DB591C">
        <w:rPr>
          <w:rFonts w:ascii="Times New Roman" w:hAnsi="Times New Roman"/>
          <w:sz w:val="20"/>
          <w:szCs w:val="20"/>
          <w:lang w:eastAsia="zh-CN"/>
        </w:rPr>
        <w:t xml:space="preserve"> the AI/ML model is trained and developed</w:t>
      </w:r>
      <w:r>
        <w:rPr>
          <w:rFonts w:ascii="Times New Roman" w:hAnsi="Times New Roman"/>
          <w:sz w:val="20"/>
          <w:szCs w:val="20"/>
          <w:lang w:eastAsia="zh-CN"/>
        </w:rPr>
        <w:t xml:space="preserve"> there</w:t>
      </w:r>
      <w:r w:rsidR="007E1620">
        <w:rPr>
          <w:rFonts w:ascii="Times New Roman" w:hAnsi="Times New Roman"/>
          <w:sz w:val="20"/>
          <w:szCs w:val="20"/>
          <w:lang w:eastAsia="zh-CN"/>
        </w:rPr>
        <w:t>, just as illustrated in Figure 1.</w:t>
      </w:r>
      <w:r w:rsidR="007E1620" w:rsidRPr="00DB591C">
        <w:rPr>
          <w:rFonts w:ascii="Times New Roman" w:hAnsi="Times New Roman"/>
          <w:sz w:val="20"/>
          <w:szCs w:val="20"/>
          <w:lang w:eastAsia="zh-CN"/>
        </w:rPr>
        <w:t xml:space="preserve"> </w:t>
      </w:r>
    </w:p>
    <w:p w14:paraId="4CFB1BE4" w14:textId="19AC61E9" w:rsidR="0066767F" w:rsidRDefault="0066767F" w:rsidP="007E1620">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H</w:t>
      </w:r>
      <w:r>
        <w:rPr>
          <w:rFonts w:ascii="Times New Roman" w:hAnsi="Times New Roman"/>
          <w:sz w:val="20"/>
          <w:szCs w:val="20"/>
          <w:lang w:eastAsia="zh-CN"/>
        </w:rPr>
        <w:t xml:space="preserve">ow to collect the data to the OTT server needs to be considered. </w:t>
      </w:r>
    </w:p>
    <w:p w14:paraId="0534F952" w14:textId="3E070CE7" w:rsidR="003554F6" w:rsidRPr="00B1549A" w:rsidRDefault="003554F6" w:rsidP="00B3518D">
      <w:pPr>
        <w:pStyle w:val="ListParagraph"/>
        <w:numPr>
          <w:ilvl w:val="0"/>
          <w:numId w:val="3"/>
        </w:numPr>
        <w:jc w:val="both"/>
        <w:rPr>
          <w:rFonts w:ascii="Times New Roman" w:hAnsi="Times New Roman"/>
          <w:sz w:val="20"/>
          <w:szCs w:val="20"/>
        </w:rPr>
      </w:pPr>
      <w:r>
        <w:rPr>
          <w:rFonts w:ascii="Times New Roman" w:hAnsi="Times New Roman"/>
          <w:sz w:val="20"/>
          <w:szCs w:val="20"/>
        </w:rPr>
        <w:t xml:space="preserve">Option 1: </w:t>
      </w:r>
      <w:r w:rsidR="00B1549A" w:rsidRPr="003554F6">
        <w:rPr>
          <w:rFonts w:ascii="Times New Roman" w:hAnsi="Times New Roman"/>
          <w:sz w:val="20"/>
          <w:szCs w:val="20"/>
        </w:rPr>
        <w:t xml:space="preserve">Data transfer </w:t>
      </w:r>
      <w:r w:rsidR="00763B85">
        <w:rPr>
          <w:rFonts w:ascii="Times New Roman" w:hAnsi="Times New Roman"/>
          <w:sz w:val="20"/>
          <w:szCs w:val="20"/>
        </w:rPr>
        <w:t>from</w:t>
      </w:r>
      <w:r w:rsidR="00763B85" w:rsidRPr="003554F6">
        <w:rPr>
          <w:rFonts w:ascii="Times New Roman" w:hAnsi="Times New Roman"/>
          <w:sz w:val="20"/>
          <w:szCs w:val="20"/>
        </w:rPr>
        <w:t xml:space="preserve"> </w:t>
      </w:r>
      <w:r w:rsidR="00B1549A" w:rsidRPr="003554F6">
        <w:rPr>
          <w:rFonts w:ascii="Times New Roman" w:hAnsi="Times New Roman"/>
          <w:sz w:val="20"/>
          <w:szCs w:val="20"/>
        </w:rPr>
        <w:t>UE</w:t>
      </w:r>
      <w:r w:rsidR="00E141BF">
        <w:rPr>
          <w:rFonts w:ascii="Times New Roman" w:hAnsi="Times New Roman"/>
          <w:sz w:val="20"/>
          <w:szCs w:val="20"/>
        </w:rPr>
        <w:t>s</w:t>
      </w:r>
      <w:r w:rsidR="00B1549A" w:rsidRPr="003554F6">
        <w:rPr>
          <w:rFonts w:ascii="Times New Roman" w:hAnsi="Times New Roman"/>
          <w:sz w:val="20"/>
          <w:szCs w:val="20"/>
        </w:rPr>
        <w:t xml:space="preserve"> to OTT server with </w:t>
      </w:r>
      <w:r w:rsidR="00B1549A">
        <w:rPr>
          <w:rFonts w:ascii="Times New Roman" w:hAnsi="Times New Roman"/>
          <w:sz w:val="20"/>
          <w:szCs w:val="20"/>
        </w:rPr>
        <w:t>RAN awareness</w:t>
      </w:r>
    </w:p>
    <w:p w14:paraId="62357C87" w14:textId="53ABD09A" w:rsidR="00B1549A" w:rsidRPr="003554F6" w:rsidRDefault="003554F6" w:rsidP="00B3518D">
      <w:pPr>
        <w:pStyle w:val="ListParagraph"/>
        <w:numPr>
          <w:ilvl w:val="0"/>
          <w:numId w:val="3"/>
        </w:numPr>
        <w:jc w:val="both"/>
        <w:rPr>
          <w:rFonts w:ascii="Times New Roman" w:hAnsi="Times New Roman"/>
          <w:sz w:val="20"/>
          <w:szCs w:val="20"/>
        </w:rPr>
      </w:pPr>
      <w:r>
        <w:rPr>
          <w:rFonts w:ascii="Times New Roman" w:hAnsi="Times New Roman"/>
          <w:sz w:val="20"/>
          <w:szCs w:val="20"/>
        </w:rPr>
        <w:t xml:space="preserve">Option 2: </w:t>
      </w:r>
      <w:r w:rsidR="00B1549A" w:rsidRPr="003554F6">
        <w:rPr>
          <w:rFonts w:ascii="Times New Roman" w:hAnsi="Times New Roman" w:hint="eastAsia"/>
          <w:sz w:val="20"/>
          <w:szCs w:val="20"/>
        </w:rPr>
        <w:t>D</w:t>
      </w:r>
      <w:r w:rsidR="00B1549A" w:rsidRPr="003554F6">
        <w:rPr>
          <w:rFonts w:ascii="Times New Roman" w:hAnsi="Times New Roman"/>
          <w:sz w:val="20"/>
          <w:szCs w:val="20"/>
        </w:rPr>
        <w:t xml:space="preserve">ata </w:t>
      </w:r>
      <w:r w:rsidR="00B1549A">
        <w:rPr>
          <w:rFonts w:ascii="Times New Roman" w:hAnsi="Times New Roman"/>
          <w:sz w:val="20"/>
          <w:szCs w:val="20"/>
        </w:rPr>
        <w:t>transfer</w:t>
      </w:r>
      <w:r w:rsidR="00B1549A" w:rsidRPr="003554F6">
        <w:rPr>
          <w:rFonts w:ascii="Times New Roman" w:hAnsi="Times New Roman"/>
          <w:sz w:val="20"/>
          <w:szCs w:val="20"/>
        </w:rPr>
        <w:t xml:space="preserve"> from UE</w:t>
      </w:r>
      <w:r w:rsidR="00E141BF">
        <w:rPr>
          <w:rFonts w:ascii="Times New Roman" w:hAnsi="Times New Roman"/>
          <w:sz w:val="20"/>
          <w:szCs w:val="20"/>
        </w:rPr>
        <w:t>s</w:t>
      </w:r>
      <w:r w:rsidR="00B1549A" w:rsidRPr="003554F6">
        <w:rPr>
          <w:rFonts w:ascii="Times New Roman" w:hAnsi="Times New Roman"/>
          <w:sz w:val="20"/>
          <w:szCs w:val="20"/>
        </w:rPr>
        <w:t xml:space="preserve"> to OTT server without </w:t>
      </w:r>
      <w:r w:rsidR="00B1549A">
        <w:rPr>
          <w:rFonts w:ascii="Times New Roman" w:hAnsi="Times New Roman"/>
          <w:sz w:val="20"/>
          <w:szCs w:val="20"/>
        </w:rPr>
        <w:t>RAN awareness</w:t>
      </w:r>
      <w:r w:rsidR="00B1549A" w:rsidRPr="003554F6">
        <w:rPr>
          <w:rFonts w:ascii="Times New Roman" w:hAnsi="Times New Roman"/>
          <w:sz w:val="20"/>
          <w:szCs w:val="20"/>
        </w:rPr>
        <w:t xml:space="preserve"> </w:t>
      </w:r>
    </w:p>
    <w:p w14:paraId="6F43689D" w14:textId="52FA0A58" w:rsidR="00411D52" w:rsidRDefault="00771972" w:rsidP="00411D52">
      <w:pPr>
        <w:spacing w:before="120" w:after="120"/>
        <w:jc w:val="both"/>
      </w:pPr>
      <w:r>
        <w:object w:dxaOrig="11900" w:dyaOrig="3870" w14:anchorId="07EE0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6.85pt;height:158.4pt" o:ole="">
            <v:imagedata r:id="rId8" o:title=""/>
          </v:shape>
          <o:OLEObject Type="Embed" ProgID="Visio.Drawing.15" ShapeID="_x0000_i1027" DrawAspect="Content" ObjectID="_1745410190" r:id="rId9"/>
        </w:object>
      </w:r>
    </w:p>
    <w:p w14:paraId="3FAEFD0B" w14:textId="016E82E2" w:rsidR="00411D52" w:rsidRDefault="00411D52" w:rsidP="00411D52">
      <w:pPr>
        <w:spacing w:before="120" w:after="120"/>
        <w:jc w:val="center"/>
        <w:rPr>
          <w:rFonts w:ascii="Times New Roman" w:hAnsi="Times New Roman"/>
          <w:b/>
          <w:bCs/>
          <w:sz w:val="20"/>
          <w:szCs w:val="20"/>
          <w:lang w:eastAsia="zh-CN"/>
        </w:rPr>
      </w:pPr>
      <w:r w:rsidRPr="00411D52">
        <w:rPr>
          <w:rFonts w:ascii="Times New Roman" w:hAnsi="Times New Roman" w:hint="eastAsia"/>
          <w:b/>
          <w:bCs/>
          <w:sz w:val="20"/>
          <w:szCs w:val="20"/>
          <w:lang w:eastAsia="zh-CN"/>
        </w:rPr>
        <w:t>F</w:t>
      </w:r>
      <w:r w:rsidRPr="00411D52">
        <w:rPr>
          <w:rFonts w:ascii="Times New Roman" w:hAnsi="Times New Roman"/>
          <w:b/>
          <w:bCs/>
          <w:sz w:val="20"/>
          <w:szCs w:val="20"/>
          <w:lang w:eastAsia="zh-CN"/>
        </w:rPr>
        <w:t>igure 1 Data transfer from UE</w:t>
      </w:r>
      <w:r w:rsidR="00E141BF">
        <w:rPr>
          <w:rFonts w:ascii="Times New Roman" w:hAnsi="Times New Roman"/>
          <w:b/>
          <w:bCs/>
          <w:sz w:val="20"/>
          <w:szCs w:val="20"/>
          <w:lang w:eastAsia="zh-CN"/>
        </w:rPr>
        <w:t>s</w:t>
      </w:r>
      <w:r w:rsidRPr="00411D52">
        <w:rPr>
          <w:rFonts w:ascii="Times New Roman" w:hAnsi="Times New Roman"/>
          <w:b/>
          <w:bCs/>
          <w:sz w:val="20"/>
          <w:szCs w:val="20"/>
          <w:lang w:eastAsia="zh-CN"/>
        </w:rPr>
        <w:t xml:space="preserve"> to an OTT server</w:t>
      </w:r>
    </w:p>
    <w:p w14:paraId="232F9758" w14:textId="5DF3763A" w:rsidR="00786EA1" w:rsidRDefault="00B1549A" w:rsidP="00B1549A">
      <w:pPr>
        <w:spacing w:before="120" w:after="120"/>
        <w:jc w:val="both"/>
        <w:rPr>
          <w:rFonts w:ascii="Times New Roman" w:hAnsi="Times New Roman"/>
          <w:sz w:val="20"/>
          <w:szCs w:val="20"/>
          <w:lang w:eastAsia="zh-CN"/>
        </w:rPr>
      </w:pPr>
      <w:r w:rsidRPr="00B1549A">
        <w:rPr>
          <w:rFonts w:ascii="Times New Roman" w:hAnsi="Times New Roman"/>
          <w:sz w:val="20"/>
          <w:szCs w:val="20"/>
          <w:lang w:eastAsia="zh-CN"/>
        </w:rPr>
        <w:t>In option 1,</w:t>
      </w:r>
      <w:r>
        <w:rPr>
          <w:rFonts w:ascii="Times New Roman" w:hAnsi="Times New Roman"/>
          <w:sz w:val="20"/>
          <w:szCs w:val="20"/>
          <w:lang w:eastAsia="zh-CN"/>
        </w:rPr>
        <w:t xml:space="preserve"> </w:t>
      </w:r>
      <w:r w:rsidR="00786EA1">
        <w:rPr>
          <w:rFonts w:ascii="Times New Roman" w:hAnsi="Times New Roman"/>
          <w:sz w:val="20"/>
          <w:szCs w:val="20"/>
          <w:lang w:eastAsia="zh-CN"/>
        </w:rPr>
        <w:t xml:space="preserve">RAN node is aware of UE data transfer. When UE data arrives at </w:t>
      </w:r>
      <w:r w:rsidR="00786EA1">
        <w:rPr>
          <w:rFonts w:ascii="Times New Roman" w:hAnsi="Times New Roman" w:hint="eastAsia"/>
          <w:sz w:val="20"/>
          <w:szCs w:val="20"/>
          <w:lang w:eastAsia="zh-CN"/>
        </w:rPr>
        <w:t>RAN</w:t>
      </w:r>
      <w:r w:rsidR="00786EA1">
        <w:rPr>
          <w:rFonts w:ascii="Times New Roman" w:hAnsi="Times New Roman"/>
          <w:sz w:val="20"/>
          <w:szCs w:val="20"/>
          <w:lang w:eastAsia="zh-CN"/>
        </w:rPr>
        <w:t xml:space="preserve"> node, RAN node processes those data, add RAN related information and transfer the UE data to the OTT server through 5GS. Based on current system architecture, UE data is transferred through CP</w:t>
      </w:r>
      <w:r w:rsidR="00771972">
        <w:rPr>
          <w:rFonts w:ascii="Times New Roman" w:hAnsi="Times New Roman"/>
          <w:sz w:val="20"/>
          <w:szCs w:val="20"/>
          <w:lang w:eastAsia="zh-CN"/>
        </w:rPr>
        <w:t>/UP</w:t>
      </w:r>
      <w:r w:rsidR="00E57551">
        <w:rPr>
          <w:rFonts w:ascii="Times New Roman" w:hAnsi="Times New Roman"/>
          <w:sz w:val="20"/>
          <w:szCs w:val="20"/>
          <w:lang w:eastAsia="zh-CN"/>
        </w:rPr>
        <w:t>. The UE data can be included in a container</w:t>
      </w:r>
      <w:r w:rsidR="00771972">
        <w:rPr>
          <w:rFonts w:ascii="Times New Roman" w:hAnsi="Times New Roman"/>
          <w:sz w:val="20"/>
          <w:szCs w:val="20"/>
          <w:lang w:eastAsia="zh-CN"/>
        </w:rPr>
        <w:t xml:space="preserve"> if it is transferred through CP</w:t>
      </w:r>
      <w:r w:rsidR="00E57551">
        <w:rPr>
          <w:rFonts w:ascii="Times New Roman" w:hAnsi="Times New Roman"/>
          <w:sz w:val="20"/>
          <w:szCs w:val="20"/>
          <w:lang w:eastAsia="zh-CN"/>
        </w:rPr>
        <w:t xml:space="preserve">. In this case, </w:t>
      </w:r>
      <w:r w:rsidR="00786EA1">
        <w:rPr>
          <w:rFonts w:ascii="Times New Roman" w:hAnsi="Times New Roman"/>
          <w:sz w:val="20"/>
          <w:szCs w:val="20"/>
          <w:lang w:eastAsia="zh-CN"/>
        </w:rPr>
        <w:t xml:space="preserve">RAN node </w:t>
      </w:r>
      <w:r w:rsidR="00E57551">
        <w:rPr>
          <w:rFonts w:ascii="Times New Roman" w:hAnsi="Times New Roman"/>
          <w:sz w:val="20"/>
          <w:szCs w:val="20"/>
          <w:lang w:eastAsia="zh-CN"/>
        </w:rPr>
        <w:t>doesn’t</w:t>
      </w:r>
      <w:r w:rsidR="00786EA1">
        <w:rPr>
          <w:rFonts w:ascii="Times New Roman" w:hAnsi="Times New Roman"/>
          <w:sz w:val="20"/>
          <w:szCs w:val="20"/>
          <w:lang w:eastAsia="zh-CN"/>
        </w:rPr>
        <w:t xml:space="preserve"> know what information is being transferred from the UE to the OTT server. </w:t>
      </w:r>
      <w:r w:rsidR="00E57551">
        <w:rPr>
          <w:rFonts w:ascii="Times New Roman" w:hAnsi="Times New Roman"/>
          <w:sz w:val="20"/>
          <w:szCs w:val="20"/>
          <w:lang w:eastAsia="zh-CN"/>
        </w:rPr>
        <w:t>Curren</w:t>
      </w:r>
      <w:r w:rsidR="00E57551" w:rsidRPr="00B1549A">
        <w:rPr>
          <w:rFonts w:ascii="Times New Roman" w:hAnsi="Times New Roman"/>
          <w:sz w:val="20"/>
          <w:szCs w:val="20"/>
          <w:lang w:eastAsia="zh-CN"/>
        </w:rPr>
        <w:t>t data collection methods including immediate/log MDT, L1 measurement, L3 measurement, early measurement</w:t>
      </w:r>
      <w:r w:rsidR="00E57551">
        <w:rPr>
          <w:rFonts w:ascii="Times New Roman" w:hAnsi="Times New Roman"/>
          <w:sz w:val="20"/>
          <w:szCs w:val="20"/>
          <w:lang w:eastAsia="zh-CN"/>
        </w:rPr>
        <w:t xml:space="preserve"> and </w:t>
      </w:r>
      <w:r w:rsidR="00E57551" w:rsidRPr="00B1549A">
        <w:rPr>
          <w:rFonts w:ascii="Times New Roman" w:hAnsi="Times New Roman"/>
          <w:sz w:val="20"/>
          <w:szCs w:val="20"/>
          <w:lang w:eastAsia="zh-CN"/>
        </w:rPr>
        <w:t>UAI</w:t>
      </w:r>
      <w:r w:rsidR="00E57551">
        <w:rPr>
          <w:rFonts w:ascii="Times New Roman" w:hAnsi="Times New Roman"/>
          <w:sz w:val="20"/>
          <w:szCs w:val="20"/>
          <w:lang w:eastAsia="zh-CN"/>
        </w:rPr>
        <w:t xml:space="preserve"> can also serve the same purpose. </w:t>
      </w:r>
      <w:r w:rsidR="00E141BF">
        <w:rPr>
          <w:rFonts w:ascii="Times New Roman" w:hAnsi="Times New Roman"/>
          <w:sz w:val="20"/>
          <w:szCs w:val="20"/>
          <w:lang w:eastAsia="zh-CN"/>
        </w:rPr>
        <w:t>If those methods are used to collect UE data</w:t>
      </w:r>
      <w:r w:rsidR="00E57551">
        <w:rPr>
          <w:rFonts w:ascii="Times New Roman" w:hAnsi="Times New Roman"/>
          <w:sz w:val="20"/>
          <w:szCs w:val="20"/>
          <w:lang w:eastAsia="zh-CN"/>
        </w:rPr>
        <w:t xml:space="preserve">, RAN node knows what information is delivered as UE data. </w:t>
      </w:r>
    </w:p>
    <w:p w14:paraId="251C801F" w14:textId="7E65EA44" w:rsidR="00E57551" w:rsidRDefault="00E57551" w:rsidP="00B1549A">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I</w:t>
      </w:r>
      <w:r>
        <w:rPr>
          <w:rFonts w:ascii="Times New Roman" w:hAnsi="Times New Roman"/>
          <w:sz w:val="20"/>
          <w:szCs w:val="20"/>
          <w:lang w:eastAsia="zh-CN"/>
        </w:rPr>
        <w:t>n option 2, RAN node is not aware of UE data transfer, which is delivered through UP. Even if the data transfer through UP channel is transparent to air interface, it may not be out of 3GPP scope and requires SA involvement</w:t>
      </w:r>
      <w:r w:rsidR="00125208">
        <w:rPr>
          <w:rFonts w:ascii="Times New Roman" w:hAnsi="Times New Roman"/>
          <w:sz w:val="20"/>
          <w:szCs w:val="20"/>
          <w:lang w:eastAsia="zh-CN"/>
        </w:rPr>
        <w:t>, especially SA2</w:t>
      </w:r>
      <w:r>
        <w:rPr>
          <w:rFonts w:ascii="Times New Roman" w:hAnsi="Times New Roman"/>
          <w:sz w:val="20"/>
          <w:szCs w:val="20"/>
          <w:lang w:eastAsia="zh-CN"/>
        </w:rPr>
        <w:t xml:space="preserve">. In last RAN2 meeting, </w:t>
      </w:r>
      <w:r w:rsidR="00125208">
        <w:rPr>
          <w:rFonts w:ascii="Times New Roman" w:hAnsi="Times New Roman"/>
          <w:sz w:val="20"/>
          <w:szCs w:val="20"/>
          <w:lang w:eastAsia="zh-CN"/>
        </w:rPr>
        <w:t xml:space="preserve">existing </w:t>
      </w:r>
      <w:r>
        <w:rPr>
          <w:rFonts w:ascii="Times New Roman" w:hAnsi="Times New Roman"/>
          <w:sz w:val="20"/>
          <w:szCs w:val="20"/>
          <w:lang w:eastAsia="zh-CN"/>
        </w:rPr>
        <w:t>EVEX</w:t>
      </w:r>
      <w:r w:rsidR="00125208">
        <w:rPr>
          <w:rFonts w:ascii="Times New Roman" w:hAnsi="Times New Roman"/>
          <w:sz w:val="20"/>
          <w:szCs w:val="20"/>
          <w:lang w:eastAsia="zh-CN"/>
        </w:rPr>
        <w:t xml:space="preserve"> framework </w:t>
      </w:r>
      <w:r>
        <w:rPr>
          <w:rFonts w:ascii="Times New Roman" w:hAnsi="Times New Roman"/>
          <w:sz w:val="20"/>
          <w:szCs w:val="20"/>
          <w:lang w:eastAsia="zh-CN"/>
        </w:rPr>
        <w:t>[1] was proposed to be studied</w:t>
      </w:r>
      <w:r w:rsidR="00125208">
        <w:rPr>
          <w:rFonts w:ascii="Times New Roman" w:hAnsi="Times New Roman"/>
          <w:sz w:val="20"/>
          <w:szCs w:val="20"/>
          <w:lang w:eastAsia="zh-CN"/>
        </w:rPr>
        <w:t xml:space="preserve"> as one of the data collection methods. We assume it is one variation of option 2. </w:t>
      </w:r>
    </w:p>
    <w:p w14:paraId="731446C7" w14:textId="684E1069" w:rsidR="00125208" w:rsidRDefault="00125208" w:rsidP="00125208">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 xml:space="preserve">roposal </w:t>
      </w:r>
      <w:r w:rsidR="008A5454">
        <w:rPr>
          <w:rFonts w:ascii="Times New Roman" w:eastAsia="宋体" w:hAnsi="Times New Roman"/>
          <w:b/>
          <w:bCs/>
          <w:sz w:val="20"/>
          <w:szCs w:val="20"/>
          <w:lang w:eastAsia="zh-CN"/>
        </w:rPr>
        <w:t>2</w:t>
      </w:r>
      <w:r w:rsidRPr="00477917">
        <w:rPr>
          <w:rFonts w:ascii="Times New Roman" w:eastAsia="宋体" w:hAnsi="Times New Roman"/>
          <w:b/>
          <w:bCs/>
          <w:sz w:val="20"/>
          <w:szCs w:val="20"/>
          <w:lang w:eastAsia="zh-CN"/>
        </w:rPr>
        <w:t xml:space="preserve">: RAN2 consider </w:t>
      </w:r>
      <w:r>
        <w:rPr>
          <w:rFonts w:ascii="Times New Roman" w:eastAsia="宋体" w:hAnsi="Times New Roman"/>
          <w:b/>
          <w:bCs/>
          <w:sz w:val="20"/>
          <w:szCs w:val="20"/>
          <w:lang w:eastAsia="zh-CN"/>
        </w:rPr>
        <w:t xml:space="preserve">UE </w:t>
      </w:r>
      <w:r w:rsidRPr="00477917">
        <w:rPr>
          <w:rFonts w:ascii="Times New Roman" w:eastAsia="宋体" w:hAnsi="Times New Roman"/>
          <w:b/>
          <w:bCs/>
          <w:sz w:val="20"/>
          <w:szCs w:val="20"/>
          <w:lang w:eastAsia="zh-CN"/>
        </w:rPr>
        <w:t xml:space="preserve">data </w:t>
      </w:r>
      <w:r>
        <w:rPr>
          <w:rFonts w:ascii="Times New Roman" w:eastAsia="宋体" w:hAnsi="Times New Roman"/>
          <w:b/>
          <w:bCs/>
          <w:sz w:val="20"/>
          <w:szCs w:val="20"/>
          <w:lang w:eastAsia="zh-CN"/>
        </w:rPr>
        <w:t>transfer from UE</w:t>
      </w:r>
      <w:r w:rsidR="00F132CD">
        <w:rPr>
          <w:rFonts w:ascii="Times New Roman" w:eastAsia="宋体" w:hAnsi="Times New Roman"/>
          <w:b/>
          <w:bCs/>
          <w:sz w:val="20"/>
          <w:szCs w:val="20"/>
          <w:lang w:eastAsia="zh-CN"/>
        </w:rPr>
        <w:t>s</w:t>
      </w:r>
      <w:r>
        <w:rPr>
          <w:rFonts w:ascii="Times New Roman" w:eastAsia="宋体" w:hAnsi="Times New Roman"/>
          <w:b/>
          <w:bCs/>
          <w:sz w:val="20"/>
          <w:szCs w:val="20"/>
          <w:lang w:eastAsia="zh-CN"/>
        </w:rPr>
        <w:t xml:space="preserve"> to the OTT server with the following ways. FFS on others. </w:t>
      </w:r>
    </w:p>
    <w:p w14:paraId="2A733C86" w14:textId="59FA420C" w:rsidR="00125208" w:rsidRPr="00125208" w:rsidRDefault="00125208" w:rsidP="0011290E">
      <w:pPr>
        <w:pStyle w:val="ListParagraph"/>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1: Data transfer </w:t>
      </w:r>
      <w:r w:rsidR="00E141BF">
        <w:rPr>
          <w:rFonts w:ascii="Times New Roman" w:hAnsi="Times New Roman" w:cs="Times New Roman"/>
          <w:b/>
          <w:bCs/>
          <w:sz w:val="20"/>
          <w:szCs w:val="20"/>
        </w:rPr>
        <w:t>from</w:t>
      </w:r>
      <w:r w:rsidRPr="00125208">
        <w:rPr>
          <w:rFonts w:ascii="Times New Roman" w:hAnsi="Times New Roman" w:cs="Times New Roman"/>
          <w:b/>
          <w:bCs/>
          <w:sz w:val="20"/>
          <w:szCs w:val="20"/>
        </w:rPr>
        <w:t xml:space="preserve"> UE</w:t>
      </w:r>
      <w:r w:rsidR="00F132CD">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 RAN awareness</w:t>
      </w:r>
    </w:p>
    <w:p w14:paraId="21E59D73" w14:textId="70C4BB05" w:rsidR="00125208" w:rsidRPr="00125208" w:rsidRDefault="00125208" w:rsidP="0011290E">
      <w:pPr>
        <w:pStyle w:val="ListParagraph"/>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2: </w:t>
      </w:r>
      <w:r w:rsidRPr="00125208">
        <w:rPr>
          <w:rFonts w:ascii="Times New Roman" w:hAnsi="Times New Roman" w:cs="Times New Roman" w:hint="eastAsia"/>
          <w:b/>
          <w:bCs/>
          <w:sz w:val="20"/>
          <w:szCs w:val="20"/>
        </w:rPr>
        <w:t>D</w:t>
      </w:r>
      <w:r w:rsidRPr="00125208">
        <w:rPr>
          <w:rFonts w:ascii="Times New Roman" w:hAnsi="Times New Roman" w:cs="Times New Roman"/>
          <w:b/>
          <w:bCs/>
          <w:sz w:val="20"/>
          <w:szCs w:val="20"/>
        </w:rPr>
        <w:t>ata transfer from UE</w:t>
      </w:r>
      <w:r w:rsidR="00F132CD">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without RAN awareness </w:t>
      </w:r>
    </w:p>
    <w:p w14:paraId="613C1415" w14:textId="511AD758" w:rsidR="00444DFD" w:rsidRDefault="00444DFD" w:rsidP="00444DFD">
      <w:pPr>
        <w:pStyle w:val="Heading2"/>
        <w:rPr>
          <w:rFonts w:eastAsiaTheme="minorEastAsia"/>
          <w:lang w:eastAsia="zh-TW"/>
        </w:rPr>
      </w:pPr>
      <w:r>
        <w:rPr>
          <w:rFonts w:eastAsiaTheme="minorEastAsia"/>
          <w:lang w:eastAsia="zh-TW"/>
        </w:rPr>
        <w:t>Data Collection for Inference</w:t>
      </w:r>
    </w:p>
    <w:p w14:paraId="17CA85D0" w14:textId="119E0671" w:rsidR="005D2BEC" w:rsidRPr="005D2BEC" w:rsidRDefault="005D2BEC" w:rsidP="00B3518D">
      <w:pPr>
        <w:spacing w:before="120" w:after="120"/>
        <w:jc w:val="both"/>
        <w:rPr>
          <w:rFonts w:ascii="Times New Roman" w:hAnsi="Times New Roman"/>
          <w:sz w:val="20"/>
          <w:szCs w:val="20"/>
          <w:lang w:eastAsia="zh-CN"/>
        </w:rPr>
      </w:pPr>
      <w:r w:rsidRPr="005D2BEC">
        <w:rPr>
          <w:rFonts w:ascii="Times New Roman" w:hAnsi="Times New Roman"/>
          <w:sz w:val="20"/>
          <w:szCs w:val="20"/>
          <w:lang w:eastAsia="zh-CN"/>
        </w:rPr>
        <w:t xml:space="preserve">For AI/ML-based beam management, RAN1 agreed to support </w:t>
      </w:r>
      <w:r w:rsidRPr="005D2BEC">
        <w:rPr>
          <w:rFonts w:ascii="Times New Roman" w:hAnsi="Times New Roman" w:hint="eastAsia"/>
          <w:sz w:val="20"/>
          <w:szCs w:val="20"/>
          <w:lang w:eastAsia="zh-CN"/>
        </w:rPr>
        <w:t>B</w:t>
      </w:r>
      <w:r w:rsidRPr="005D2BEC">
        <w:rPr>
          <w:rFonts w:ascii="Times New Roman" w:hAnsi="Times New Roman"/>
          <w:sz w:val="20"/>
          <w:szCs w:val="20"/>
          <w:lang w:eastAsia="zh-CN"/>
        </w:rPr>
        <w:t xml:space="preserve">M-Case1 and </w:t>
      </w:r>
      <w:r w:rsidRPr="005D2BEC">
        <w:rPr>
          <w:rFonts w:ascii="Times New Roman" w:hAnsi="Times New Roman" w:hint="eastAsia"/>
          <w:sz w:val="20"/>
          <w:szCs w:val="20"/>
          <w:lang w:eastAsia="zh-CN"/>
        </w:rPr>
        <w:t>B</w:t>
      </w:r>
      <w:r w:rsidRPr="005D2BEC">
        <w:rPr>
          <w:rFonts w:ascii="Times New Roman" w:hAnsi="Times New Roman"/>
          <w:sz w:val="20"/>
          <w:szCs w:val="20"/>
          <w:lang w:eastAsia="zh-CN"/>
        </w:rPr>
        <w:t>M-Case2 for characterization and baseline performance evaluations</w:t>
      </w:r>
      <w:r w:rsidR="00B3518D">
        <w:rPr>
          <w:rFonts w:ascii="Times New Roman" w:hAnsi="Times New Roman"/>
          <w:sz w:val="20"/>
          <w:szCs w:val="20"/>
          <w:lang w:eastAsia="zh-CN"/>
        </w:rPr>
        <w:t>.</w:t>
      </w:r>
    </w:p>
    <w:p w14:paraId="4F7C39EE" w14:textId="77777777" w:rsidR="005D2BEC" w:rsidRPr="005D2BEC" w:rsidRDefault="005D2BEC" w:rsidP="0011290E">
      <w:pPr>
        <w:pStyle w:val="ListParagraph"/>
        <w:numPr>
          <w:ilvl w:val="0"/>
          <w:numId w:val="3"/>
        </w:numPr>
        <w:jc w:val="both"/>
        <w:rPr>
          <w:rFonts w:ascii="Times New Roman" w:hAnsi="Times New Roman"/>
          <w:sz w:val="20"/>
          <w:szCs w:val="20"/>
        </w:rPr>
      </w:pPr>
      <w:r w:rsidRPr="005D2BEC">
        <w:rPr>
          <w:rFonts w:ascii="Times New Roman" w:hAnsi="Times New Roman" w:hint="eastAsia"/>
          <w:sz w:val="20"/>
          <w:szCs w:val="20"/>
        </w:rPr>
        <w:t>B</w:t>
      </w:r>
      <w:r w:rsidRPr="005D2BEC">
        <w:rPr>
          <w:rFonts w:ascii="Times New Roman" w:hAnsi="Times New Roman"/>
          <w:sz w:val="20"/>
          <w:szCs w:val="20"/>
        </w:rPr>
        <w:t>M-Case1: Spatial-domain DL beam prediction for Set A of beams based on measurement results of Set B of beams</w:t>
      </w:r>
    </w:p>
    <w:p w14:paraId="6BC7303B" w14:textId="77777777" w:rsidR="005D2BEC" w:rsidRPr="005D2BEC" w:rsidRDefault="005D2BEC" w:rsidP="0011290E">
      <w:pPr>
        <w:pStyle w:val="ListParagraph"/>
        <w:numPr>
          <w:ilvl w:val="0"/>
          <w:numId w:val="3"/>
        </w:numPr>
        <w:jc w:val="both"/>
        <w:rPr>
          <w:rFonts w:ascii="Times New Roman" w:hAnsi="Times New Roman"/>
          <w:sz w:val="20"/>
          <w:szCs w:val="20"/>
        </w:rPr>
      </w:pPr>
      <w:r w:rsidRPr="005D2BEC">
        <w:rPr>
          <w:rFonts w:ascii="Times New Roman" w:hAnsi="Times New Roman" w:hint="eastAsia"/>
          <w:sz w:val="20"/>
          <w:szCs w:val="20"/>
        </w:rPr>
        <w:t>B</w:t>
      </w:r>
      <w:r w:rsidRPr="005D2BEC">
        <w:rPr>
          <w:rFonts w:ascii="Times New Roman" w:hAnsi="Times New Roman"/>
          <w:sz w:val="20"/>
          <w:szCs w:val="20"/>
        </w:rPr>
        <w:t>M-Case2: Temporal DL beam prediction for Set A of beams based on the historic measurement results of Set B of beams</w:t>
      </w:r>
    </w:p>
    <w:p w14:paraId="5392404B" w14:textId="77777777" w:rsidR="005D2BEC" w:rsidRPr="005D2BEC" w:rsidRDefault="005D2BEC" w:rsidP="00B3518D">
      <w:pPr>
        <w:spacing w:before="120" w:after="120"/>
        <w:jc w:val="both"/>
        <w:rPr>
          <w:rFonts w:ascii="Times New Roman" w:hAnsi="Times New Roman"/>
          <w:sz w:val="20"/>
          <w:szCs w:val="20"/>
          <w:lang w:eastAsia="zh-CN"/>
        </w:rPr>
      </w:pPr>
      <w:r w:rsidRPr="005D2BEC">
        <w:rPr>
          <w:rFonts w:ascii="Times New Roman" w:hAnsi="Times New Roman" w:hint="eastAsia"/>
          <w:sz w:val="20"/>
          <w:szCs w:val="20"/>
          <w:lang w:eastAsia="zh-CN"/>
        </w:rPr>
        <w:lastRenderedPageBreak/>
        <w:t>R</w:t>
      </w:r>
      <w:r w:rsidRPr="005D2BEC">
        <w:rPr>
          <w:rFonts w:ascii="Times New Roman" w:hAnsi="Times New Roman"/>
          <w:sz w:val="20"/>
          <w:szCs w:val="20"/>
          <w:lang w:eastAsia="zh-CN"/>
        </w:rPr>
        <w:t xml:space="preserve">AN1 also agreed to support at least Alt.1 and Alt.2 for AI/ML model training and inference for BM-Case1 and BM-Case2. </w:t>
      </w:r>
    </w:p>
    <w:p w14:paraId="2CB956A3"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Alt.1. AI/ML model training and inference at NW side</w:t>
      </w:r>
    </w:p>
    <w:p w14:paraId="5D3D7970"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Alt.2. AI/ML model training and inference at UE side</w:t>
      </w:r>
    </w:p>
    <w:p w14:paraId="1A68AFCE" w14:textId="77777777" w:rsidR="005D2BEC" w:rsidRPr="005D2BEC" w:rsidRDefault="005D2BEC" w:rsidP="00B3518D">
      <w:pPr>
        <w:spacing w:before="120" w:after="120"/>
        <w:jc w:val="both"/>
        <w:rPr>
          <w:rFonts w:ascii="Times New Roman" w:hAnsi="Times New Roman"/>
          <w:sz w:val="20"/>
          <w:szCs w:val="20"/>
          <w:lang w:eastAsia="zh-CN"/>
        </w:rPr>
      </w:pPr>
      <w:r w:rsidRPr="005D2BEC">
        <w:rPr>
          <w:rFonts w:ascii="Times New Roman" w:hAnsi="Times New Roman"/>
          <w:sz w:val="20"/>
          <w:szCs w:val="20"/>
          <w:lang w:eastAsia="zh-CN"/>
        </w:rPr>
        <w:t>RAN1 agreed to study following cases of AI/ML based positioning accuracy enhancement</w:t>
      </w:r>
    </w:p>
    <w:p w14:paraId="3D2D3DD0" w14:textId="77777777" w:rsidR="005D2BEC" w:rsidRPr="005D2BEC" w:rsidRDefault="005D2BEC" w:rsidP="00B3518D">
      <w:pPr>
        <w:pStyle w:val="ListParagraph"/>
        <w:numPr>
          <w:ilvl w:val="0"/>
          <w:numId w:val="3"/>
        </w:numPr>
        <w:jc w:val="both"/>
        <w:rPr>
          <w:rFonts w:ascii="Times New Roman" w:hAnsi="Times New Roman"/>
          <w:sz w:val="20"/>
          <w:szCs w:val="20"/>
        </w:rPr>
      </w:pPr>
      <w:bookmarkStart w:id="4" w:name="_Hlk131602697"/>
      <w:r w:rsidRPr="005D2BEC">
        <w:rPr>
          <w:rFonts w:ascii="Times New Roman" w:hAnsi="Times New Roman"/>
          <w:sz w:val="20"/>
          <w:szCs w:val="20"/>
        </w:rPr>
        <w:t>Case 1: UE-based positioning with UE-side model, direct AI/ML or AI/ML assisted positioning</w:t>
      </w:r>
    </w:p>
    <w:p w14:paraId="0BA93573"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Case 2a: UE-assisted/LMF-based positioning with UE-side model, AI/ML assisted positioning</w:t>
      </w:r>
    </w:p>
    <w:p w14:paraId="75742AEE"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Case 2b: UE-assisted/LMF-based positioning with LMF-side model, direct AI/ML positioning</w:t>
      </w:r>
    </w:p>
    <w:p w14:paraId="049FE879"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Case 3a: NG-RAN node assisted positioning with gNB-side model, AI/ML assisted positioning</w:t>
      </w:r>
    </w:p>
    <w:p w14:paraId="05A60EC0"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Case 3b: NG-RAN node assisted positioning with LMF-side model, direct AI/ML positioning</w:t>
      </w:r>
    </w:p>
    <w:bookmarkEnd w:id="4"/>
    <w:p w14:paraId="44E31B71" w14:textId="6FFA46BF" w:rsidR="005D2BEC" w:rsidRDefault="005D2BEC" w:rsidP="00B3518D">
      <w:pPr>
        <w:spacing w:before="120" w:after="120"/>
        <w:jc w:val="both"/>
        <w:rPr>
          <w:rFonts w:ascii="Times New Roman" w:hAnsi="Times New Roman"/>
          <w:sz w:val="20"/>
          <w:szCs w:val="20"/>
          <w:lang w:eastAsia="zh-CN"/>
        </w:rPr>
      </w:pPr>
      <w:r w:rsidRPr="005D2BEC">
        <w:rPr>
          <w:rFonts w:ascii="Times New Roman" w:hAnsi="Times New Roman" w:hint="eastAsia"/>
          <w:sz w:val="20"/>
          <w:szCs w:val="20"/>
          <w:lang w:eastAsia="zh-CN"/>
        </w:rPr>
        <w:t>T</w:t>
      </w:r>
      <w:r w:rsidRPr="005D2BEC">
        <w:rPr>
          <w:rFonts w:ascii="Times New Roman" w:hAnsi="Times New Roman"/>
          <w:sz w:val="20"/>
          <w:szCs w:val="20"/>
          <w:lang w:eastAsia="zh-CN"/>
        </w:rPr>
        <w:t xml:space="preserve">he discussion of data collection for inference should be use case specific. In order to help RAN2 to make progress, it would be good if RAN2 have understanding on what information required for inference and whether some of it need to be transferred (and between which entities). </w:t>
      </w:r>
    </w:p>
    <w:p w14:paraId="6F78FFCD" w14:textId="18F5541A" w:rsidR="005D2BEC" w:rsidRPr="0011290E" w:rsidRDefault="005D2BEC" w:rsidP="00B3518D">
      <w:pPr>
        <w:spacing w:before="120" w:after="120"/>
        <w:jc w:val="both"/>
        <w:rPr>
          <w:rFonts w:ascii="Times New Roman" w:hAnsi="Times New Roman"/>
          <w:sz w:val="20"/>
          <w:szCs w:val="20"/>
          <w:lang w:eastAsia="zh-CN"/>
        </w:rPr>
      </w:pPr>
      <w:r w:rsidRPr="0011290E">
        <w:rPr>
          <w:rFonts w:ascii="Times New Roman" w:hAnsi="Times New Roman" w:hint="eastAsia"/>
          <w:sz w:val="20"/>
          <w:szCs w:val="20"/>
          <w:lang w:eastAsia="zh-CN"/>
        </w:rPr>
        <w:t>T</w:t>
      </w:r>
      <w:r w:rsidRPr="0011290E">
        <w:rPr>
          <w:rFonts w:ascii="Times New Roman" w:hAnsi="Times New Roman"/>
          <w:sz w:val="20"/>
          <w:szCs w:val="20"/>
          <w:lang w:eastAsia="zh-CN"/>
        </w:rPr>
        <w:t>able 1 summarize the data collection for inference for different use cases in terms of inference location, content of inference inputs, and where the data for inference comes from. If the entity that generates the inference data is different from the entity that performs inference</w:t>
      </w:r>
      <w:r w:rsidR="00B3518D" w:rsidRPr="0011290E">
        <w:rPr>
          <w:rFonts w:ascii="Times New Roman" w:hAnsi="Times New Roman"/>
          <w:sz w:val="20"/>
          <w:szCs w:val="20"/>
          <w:lang w:eastAsia="zh-CN"/>
        </w:rPr>
        <w:t>, t</w:t>
      </w:r>
      <w:r w:rsidRPr="0011290E">
        <w:rPr>
          <w:rFonts w:ascii="Times New Roman" w:hAnsi="Times New Roman"/>
          <w:sz w:val="20"/>
          <w:szCs w:val="20"/>
          <w:lang w:eastAsia="zh-CN"/>
        </w:rPr>
        <w:t xml:space="preserve">he data needs to be transferred from different entities. </w:t>
      </w:r>
    </w:p>
    <w:p w14:paraId="0D9A9314" w14:textId="27EF7370" w:rsidR="004B647F" w:rsidRPr="00B3518D" w:rsidRDefault="004B647F" w:rsidP="00B3518D">
      <w:pPr>
        <w:spacing w:before="120" w:after="120"/>
        <w:contextualSpacing/>
        <w:jc w:val="center"/>
        <w:rPr>
          <w:rFonts w:ascii="Times New Roman" w:eastAsia="PMingLiU" w:hAnsi="Times New Roman"/>
          <w:b/>
          <w:bCs/>
          <w:sz w:val="20"/>
          <w:szCs w:val="20"/>
          <w:lang w:eastAsia="zh-CN"/>
        </w:rPr>
      </w:pPr>
      <w:r w:rsidRPr="00B3518D">
        <w:rPr>
          <w:rFonts w:ascii="Times New Roman" w:eastAsia="PMingLiU" w:hAnsi="Times New Roman" w:hint="eastAsia"/>
          <w:b/>
          <w:bCs/>
          <w:sz w:val="20"/>
          <w:szCs w:val="20"/>
        </w:rPr>
        <w:t>T</w:t>
      </w:r>
      <w:r w:rsidRPr="00B3518D">
        <w:rPr>
          <w:rFonts w:ascii="Times New Roman" w:eastAsia="PMingLiU" w:hAnsi="Times New Roman"/>
          <w:b/>
          <w:bCs/>
          <w:sz w:val="20"/>
          <w:szCs w:val="20"/>
        </w:rPr>
        <w:t>able 1 Data collection for inference for different use cases</w:t>
      </w:r>
    </w:p>
    <w:tbl>
      <w:tblPr>
        <w:tblStyle w:val="TableGrid"/>
        <w:tblW w:w="0" w:type="auto"/>
        <w:tblLook w:val="04A0" w:firstRow="1" w:lastRow="0" w:firstColumn="1" w:lastColumn="0" w:noHBand="0" w:noVBand="1"/>
      </w:tblPr>
      <w:tblGrid>
        <w:gridCol w:w="1271"/>
        <w:gridCol w:w="1418"/>
        <w:gridCol w:w="3260"/>
        <w:gridCol w:w="3742"/>
      </w:tblGrid>
      <w:tr w:rsidR="00A06E45" w14:paraId="55241FA4" w14:textId="4C555E43" w:rsidTr="00B53B1F">
        <w:tc>
          <w:tcPr>
            <w:tcW w:w="1271" w:type="dxa"/>
          </w:tcPr>
          <w:p w14:paraId="383B4D11" w14:textId="7C650825" w:rsidR="00A06E45" w:rsidRPr="00EE0BF5" w:rsidRDefault="00A06E45" w:rsidP="00B410C8">
            <w:pPr>
              <w:contextualSpacing/>
              <w:jc w:val="both"/>
              <w:rPr>
                <w:rFonts w:ascii="Times New Roman" w:eastAsiaTheme="minorEastAsia" w:hAnsi="Times New Roman"/>
                <w:sz w:val="20"/>
                <w:lang w:eastAsia="zh-CN"/>
              </w:rPr>
            </w:pPr>
            <w:bookmarkStart w:id="5" w:name="OLE_LINK7"/>
            <w:r w:rsidRPr="00EE0BF5">
              <w:rPr>
                <w:rFonts w:ascii="Times New Roman" w:eastAsiaTheme="minorEastAsia" w:hAnsi="Times New Roman"/>
                <w:sz w:val="20"/>
                <w:lang w:eastAsia="zh-CN"/>
              </w:rPr>
              <w:t>Use cases</w:t>
            </w:r>
          </w:p>
        </w:tc>
        <w:tc>
          <w:tcPr>
            <w:tcW w:w="1418" w:type="dxa"/>
          </w:tcPr>
          <w:p w14:paraId="560866CE" w14:textId="1499046B"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Inference location</w:t>
            </w:r>
          </w:p>
        </w:tc>
        <w:tc>
          <w:tcPr>
            <w:tcW w:w="3260" w:type="dxa"/>
          </w:tcPr>
          <w:p w14:paraId="4B07815E" w14:textId="6B0094BE" w:rsidR="00A06E45" w:rsidRPr="00EE0BF5" w:rsidRDefault="00B8144B" w:rsidP="00B410C8">
            <w:pPr>
              <w:contextualSpacing/>
              <w:jc w:val="both"/>
              <w:rPr>
                <w:rFonts w:ascii="Times New Roman" w:hAnsi="Times New Roman"/>
                <w:sz w:val="20"/>
                <w:lang w:eastAsia="zh-CN"/>
              </w:rPr>
            </w:pPr>
            <w:r>
              <w:rPr>
                <w:rFonts w:ascii="Times New Roman" w:eastAsiaTheme="minorEastAsia" w:hAnsi="Times New Roman"/>
                <w:sz w:val="20"/>
                <w:lang w:eastAsia="zh-CN"/>
              </w:rPr>
              <w:t xml:space="preserve">Content of </w:t>
            </w:r>
            <w:r w:rsidR="00A06E45" w:rsidRPr="00EE0BF5">
              <w:rPr>
                <w:rFonts w:ascii="Times New Roman" w:eastAsiaTheme="minorEastAsia" w:hAnsi="Times New Roman"/>
                <w:sz w:val="20"/>
                <w:lang w:eastAsia="zh-CN"/>
              </w:rPr>
              <w:t>Inference inputs</w:t>
            </w:r>
          </w:p>
        </w:tc>
        <w:tc>
          <w:tcPr>
            <w:tcW w:w="3742" w:type="dxa"/>
          </w:tcPr>
          <w:p w14:paraId="020E2169" w14:textId="5EF0C4B7" w:rsidR="00A06E45" w:rsidRPr="00A06E45" w:rsidRDefault="006256A8" w:rsidP="00B410C8">
            <w:pPr>
              <w:contextualSpacing/>
              <w:jc w:val="both"/>
              <w:rPr>
                <w:rFonts w:ascii="Times New Roman" w:eastAsiaTheme="minorEastAsia" w:hAnsi="Times New Roman"/>
                <w:sz w:val="20"/>
                <w:lang w:eastAsia="zh-CN"/>
              </w:rPr>
            </w:pPr>
            <w:r>
              <w:rPr>
                <w:rFonts w:ascii="Times New Roman" w:eastAsiaTheme="minorEastAsia" w:hAnsi="Times New Roman"/>
                <w:sz w:val="20"/>
                <w:lang w:eastAsia="zh-CN"/>
              </w:rPr>
              <w:t>Data source</w:t>
            </w:r>
          </w:p>
        </w:tc>
      </w:tr>
      <w:tr w:rsidR="00C82EFE" w14:paraId="343B40E2" w14:textId="77777777" w:rsidTr="00B53B1F">
        <w:tc>
          <w:tcPr>
            <w:tcW w:w="1271" w:type="dxa"/>
            <w:vMerge w:val="restart"/>
          </w:tcPr>
          <w:p w14:paraId="3CDF8E48" w14:textId="72EF9C18" w:rsidR="00C82EFE" w:rsidRPr="00EE0BF5" w:rsidRDefault="00C82EFE" w:rsidP="00027091">
            <w:pPr>
              <w:overflowPunct w:val="0"/>
              <w:autoSpaceDE w:val="0"/>
              <w:autoSpaceDN w:val="0"/>
              <w:adjustRightInd w:val="0"/>
              <w:contextualSpacing/>
              <w:textAlignment w:val="baseline"/>
              <w:rPr>
                <w:rFonts w:ascii="Times New Roman" w:eastAsia="PMingLiU" w:hAnsi="Times New Roman"/>
                <w:sz w:val="20"/>
              </w:rPr>
            </w:pPr>
            <w:r w:rsidRPr="00EE0BF5">
              <w:rPr>
                <w:rFonts w:ascii="Times New Roman" w:eastAsia="PMingLiU" w:hAnsi="Times New Roman"/>
                <w:sz w:val="20"/>
              </w:rPr>
              <w:t>CSF compression</w:t>
            </w:r>
          </w:p>
        </w:tc>
        <w:tc>
          <w:tcPr>
            <w:tcW w:w="1418" w:type="dxa"/>
          </w:tcPr>
          <w:p w14:paraId="676239FE" w14:textId="5E9BF713" w:rsidR="00C82EFE" w:rsidRPr="00EE0BF5" w:rsidRDefault="00C82EFE" w:rsidP="00B410C8">
            <w:pPr>
              <w:contextualSpacing/>
              <w:jc w:val="both"/>
              <w:rPr>
                <w:rFonts w:ascii="Times New Roman" w:eastAsiaTheme="minorEastAsia" w:hAnsi="Times New Roman"/>
                <w:sz w:val="20"/>
                <w:lang w:eastAsia="zh-CN"/>
              </w:rPr>
            </w:pPr>
            <w:r w:rsidRPr="00EE0BF5">
              <w:rPr>
                <w:rFonts w:ascii="Times New Roman" w:eastAsia="Malgun Gothic" w:hAnsi="Times New Roman"/>
                <w:sz w:val="20"/>
              </w:rPr>
              <w:t>CSI generation part at UE</w:t>
            </w:r>
          </w:p>
        </w:tc>
        <w:tc>
          <w:tcPr>
            <w:tcW w:w="3260" w:type="dxa"/>
          </w:tcPr>
          <w:p w14:paraId="3E57BD4F" w14:textId="69831391" w:rsidR="00C82EFE" w:rsidRPr="00B8144B" w:rsidRDefault="00C82EFE" w:rsidP="00D87394">
            <w:pPr>
              <w:pStyle w:val="ListParagraph"/>
              <w:numPr>
                <w:ilvl w:val="0"/>
                <w:numId w:val="5"/>
              </w:numPr>
              <w:contextualSpacing/>
              <w:jc w:val="both"/>
              <w:rPr>
                <w:rFonts w:ascii="Times New Roman" w:hAnsi="Times New Roman" w:cs="Times New Roman"/>
                <w:sz w:val="20"/>
              </w:rPr>
            </w:pPr>
            <w:r w:rsidRPr="00B8144B">
              <w:rPr>
                <w:rFonts w:ascii="Times New Roman" w:hAnsi="Times New Roman" w:hint="eastAsia"/>
                <w:sz w:val="20"/>
              </w:rPr>
              <w:t>C</w:t>
            </w:r>
            <w:r w:rsidRPr="00B8144B">
              <w:rPr>
                <w:rFonts w:ascii="Times New Roman" w:hAnsi="Times New Roman"/>
                <w:sz w:val="20"/>
              </w:rPr>
              <w:t>SI information</w:t>
            </w:r>
          </w:p>
        </w:tc>
        <w:tc>
          <w:tcPr>
            <w:tcW w:w="3742" w:type="dxa"/>
          </w:tcPr>
          <w:p w14:paraId="28EA7D0B" w14:textId="77777777" w:rsidR="004B647F" w:rsidRPr="00B3518D" w:rsidRDefault="005D2BEC" w:rsidP="004B647F">
            <w:pPr>
              <w:contextualSpacing/>
              <w:rPr>
                <w:rFonts w:ascii="Times New Roman" w:hAnsi="Times New Roman"/>
                <w:sz w:val="20"/>
              </w:rPr>
            </w:pPr>
            <w:r w:rsidRPr="00B3518D">
              <w:rPr>
                <w:rFonts w:ascii="Times New Roman" w:hAnsi="Times New Roman"/>
                <w:sz w:val="20"/>
              </w:rPr>
              <w:t>UE</w:t>
            </w:r>
          </w:p>
          <w:p w14:paraId="59949594" w14:textId="53E8E6C9" w:rsidR="00C82EFE" w:rsidRPr="00B3518D" w:rsidRDefault="00B8144B" w:rsidP="00D87394">
            <w:pPr>
              <w:pStyle w:val="ListParagraph"/>
              <w:numPr>
                <w:ilvl w:val="0"/>
                <w:numId w:val="5"/>
              </w:numPr>
              <w:contextualSpacing/>
              <w:rPr>
                <w:rFonts w:ascii="Times New Roman" w:hAnsi="Times New Roman" w:cs="Times New Roman"/>
                <w:sz w:val="20"/>
              </w:rPr>
            </w:pPr>
            <w:r w:rsidRPr="00B3518D">
              <w:rPr>
                <w:rFonts w:ascii="Times New Roman" w:hAnsi="Times New Roman"/>
                <w:sz w:val="20"/>
              </w:rPr>
              <w:t xml:space="preserve">UE performs channel estimation and measurement as inference inputs </w:t>
            </w:r>
          </w:p>
        </w:tc>
      </w:tr>
      <w:tr w:rsidR="00C82EFE" w14:paraId="755CE2A5" w14:textId="77777777" w:rsidTr="00B53B1F">
        <w:tc>
          <w:tcPr>
            <w:tcW w:w="1271" w:type="dxa"/>
            <w:vMerge/>
          </w:tcPr>
          <w:p w14:paraId="7901F6AF" w14:textId="3965014C" w:rsidR="00C82EFE" w:rsidRPr="00EE0BF5" w:rsidRDefault="00C82EFE" w:rsidP="00027091">
            <w:pPr>
              <w:overflowPunct w:val="0"/>
              <w:autoSpaceDE w:val="0"/>
              <w:autoSpaceDN w:val="0"/>
              <w:adjustRightInd w:val="0"/>
              <w:contextualSpacing/>
              <w:textAlignment w:val="baseline"/>
              <w:rPr>
                <w:rFonts w:ascii="Times New Roman" w:eastAsia="PMingLiU" w:hAnsi="Times New Roman"/>
                <w:sz w:val="20"/>
              </w:rPr>
            </w:pPr>
          </w:p>
        </w:tc>
        <w:tc>
          <w:tcPr>
            <w:tcW w:w="1418" w:type="dxa"/>
          </w:tcPr>
          <w:p w14:paraId="5B619A79" w14:textId="4E1B23B7" w:rsidR="00C82EFE" w:rsidRPr="00EE0BF5" w:rsidRDefault="00C82EFE" w:rsidP="00B410C8">
            <w:pPr>
              <w:contextualSpacing/>
              <w:jc w:val="both"/>
              <w:rPr>
                <w:rFonts w:ascii="Times New Roman" w:eastAsiaTheme="minorEastAsia" w:hAnsi="Times New Roman"/>
                <w:sz w:val="20"/>
                <w:lang w:eastAsia="zh-CN"/>
              </w:rPr>
            </w:pPr>
            <w:r w:rsidRPr="00EE0BF5">
              <w:rPr>
                <w:rFonts w:ascii="Times New Roman" w:eastAsia="Malgun Gothic" w:hAnsi="Times New Roman"/>
                <w:sz w:val="20"/>
              </w:rPr>
              <w:t>CSI reconstruction part at gNB</w:t>
            </w:r>
          </w:p>
        </w:tc>
        <w:tc>
          <w:tcPr>
            <w:tcW w:w="3260" w:type="dxa"/>
          </w:tcPr>
          <w:p w14:paraId="2A49007A" w14:textId="77777777" w:rsidR="00C82EFE" w:rsidRPr="00B8144B" w:rsidRDefault="00C82EFE" w:rsidP="00D87394">
            <w:pPr>
              <w:pStyle w:val="ListParagraph"/>
              <w:numPr>
                <w:ilvl w:val="0"/>
                <w:numId w:val="5"/>
              </w:numPr>
              <w:contextualSpacing/>
              <w:jc w:val="both"/>
              <w:rPr>
                <w:rFonts w:ascii="Times New Roman" w:hAnsi="Times New Roman"/>
                <w:sz w:val="20"/>
              </w:rPr>
            </w:pPr>
            <w:r w:rsidRPr="00B8144B">
              <w:rPr>
                <w:rFonts w:ascii="Times New Roman" w:hAnsi="Times New Roman"/>
                <w:sz w:val="20"/>
              </w:rPr>
              <w:t>Option 1: Precoding matrix</w:t>
            </w:r>
          </w:p>
          <w:p w14:paraId="4A6FFA62" w14:textId="1A3EAEC1" w:rsidR="00C82EFE" w:rsidRPr="00B8144B" w:rsidRDefault="00C82EFE" w:rsidP="00D87394">
            <w:pPr>
              <w:pStyle w:val="ListParagraph"/>
              <w:numPr>
                <w:ilvl w:val="0"/>
                <w:numId w:val="5"/>
              </w:numPr>
              <w:contextualSpacing/>
              <w:jc w:val="both"/>
              <w:rPr>
                <w:rFonts w:ascii="Times New Roman" w:eastAsia="MS Mincho" w:hAnsi="Times New Roman" w:cs="Times New Roman"/>
                <w:sz w:val="20"/>
              </w:rPr>
            </w:pPr>
            <w:r w:rsidRPr="00B8144B">
              <w:rPr>
                <w:rFonts w:ascii="Times New Roman" w:hAnsi="Times New Roman"/>
                <w:sz w:val="20"/>
              </w:rPr>
              <w:t>Option 2: Explicit channel matrix (i.e., full Tx * Rx MIMO channel)</w:t>
            </w:r>
          </w:p>
        </w:tc>
        <w:tc>
          <w:tcPr>
            <w:tcW w:w="3742" w:type="dxa"/>
          </w:tcPr>
          <w:p w14:paraId="72B821EE" w14:textId="583BFF99" w:rsidR="004B647F" w:rsidRPr="00B3518D" w:rsidRDefault="004B647F" w:rsidP="004B647F">
            <w:pPr>
              <w:contextualSpacing/>
              <w:rPr>
                <w:rFonts w:ascii="Times New Roman" w:eastAsia="PMingLiU" w:hAnsi="Times New Roman"/>
                <w:sz w:val="20"/>
              </w:rPr>
            </w:pPr>
            <w:r w:rsidRPr="00B3518D">
              <w:rPr>
                <w:rFonts w:ascii="Times New Roman" w:hAnsi="Times New Roman"/>
                <w:sz w:val="20"/>
              </w:rPr>
              <w:t>UE-&gt;gNB</w:t>
            </w:r>
          </w:p>
          <w:p w14:paraId="2FAF5BAE" w14:textId="687A8659" w:rsidR="00B8144B" w:rsidRPr="00B3518D" w:rsidRDefault="00B3518D" w:rsidP="00D87394">
            <w:pPr>
              <w:pStyle w:val="ListParagraph"/>
              <w:numPr>
                <w:ilvl w:val="0"/>
                <w:numId w:val="5"/>
              </w:numPr>
              <w:contextualSpacing/>
              <w:rPr>
                <w:rFonts w:ascii="Times New Roman" w:eastAsia="PMingLiU" w:hAnsi="Times New Roman" w:cs="Times New Roman"/>
                <w:sz w:val="20"/>
              </w:rPr>
            </w:pPr>
            <w:r w:rsidRPr="00B3518D">
              <w:rPr>
                <w:rFonts w:ascii="Times New Roman" w:hAnsi="Times New Roman" w:cs="Times New Roman"/>
                <w:sz w:val="20"/>
                <w:lang w:eastAsia="zh-TW"/>
              </w:rPr>
              <w:t>UE sends compressed CSI (or AI codebook) to gNB</w:t>
            </w:r>
          </w:p>
        </w:tc>
      </w:tr>
      <w:tr w:rsidR="00A06E45" w14:paraId="6E618B90" w14:textId="77777777" w:rsidTr="00B53B1F">
        <w:tc>
          <w:tcPr>
            <w:tcW w:w="1271" w:type="dxa"/>
          </w:tcPr>
          <w:p w14:paraId="798F063B" w14:textId="2F33FA6A" w:rsidR="00A06E45" w:rsidRPr="00EE0BF5" w:rsidRDefault="00A06E45" w:rsidP="00027091">
            <w:pPr>
              <w:overflowPunct w:val="0"/>
              <w:autoSpaceDE w:val="0"/>
              <w:autoSpaceDN w:val="0"/>
              <w:adjustRightInd w:val="0"/>
              <w:contextualSpacing/>
              <w:textAlignment w:val="baseline"/>
              <w:rPr>
                <w:rFonts w:ascii="Times New Roman" w:eastAsia="PMingLiU" w:hAnsi="Times New Roman"/>
                <w:sz w:val="20"/>
              </w:rPr>
            </w:pPr>
            <w:r w:rsidRPr="00EE0BF5">
              <w:rPr>
                <w:rFonts w:ascii="Times New Roman" w:eastAsia="PMingLiU" w:hAnsi="Times New Roman"/>
                <w:sz w:val="20"/>
              </w:rPr>
              <w:t>Time domain CSI prediction</w:t>
            </w:r>
          </w:p>
        </w:tc>
        <w:tc>
          <w:tcPr>
            <w:tcW w:w="1418" w:type="dxa"/>
          </w:tcPr>
          <w:p w14:paraId="7EEEFAC5" w14:textId="61C95CCC" w:rsidR="00A06E45" w:rsidRPr="00EE0BF5" w:rsidRDefault="00A06E45" w:rsidP="00B410C8">
            <w:pPr>
              <w:contextualSpacing/>
              <w:jc w:val="both"/>
              <w:rPr>
                <w:rFonts w:ascii="Times New Roman" w:eastAsia="PMingLiU" w:hAnsi="Times New Roman"/>
                <w:sz w:val="20"/>
              </w:rPr>
            </w:pPr>
            <w:r>
              <w:rPr>
                <w:rFonts w:ascii="Times New Roman" w:eastAsia="PMingLiU" w:hAnsi="Times New Roman" w:hint="eastAsia"/>
                <w:sz w:val="20"/>
              </w:rPr>
              <w:t>U</w:t>
            </w:r>
            <w:r>
              <w:rPr>
                <w:rFonts w:ascii="Times New Roman" w:eastAsia="PMingLiU" w:hAnsi="Times New Roman"/>
                <w:sz w:val="20"/>
              </w:rPr>
              <w:t>E</w:t>
            </w:r>
          </w:p>
        </w:tc>
        <w:tc>
          <w:tcPr>
            <w:tcW w:w="3260" w:type="dxa"/>
          </w:tcPr>
          <w:p w14:paraId="311742CA" w14:textId="1C4134C1" w:rsidR="00A06E45" w:rsidRPr="00B8144B" w:rsidRDefault="00E9210D" w:rsidP="00D87394">
            <w:pPr>
              <w:pStyle w:val="ListParagraph"/>
              <w:numPr>
                <w:ilvl w:val="0"/>
                <w:numId w:val="5"/>
              </w:numPr>
              <w:contextualSpacing/>
              <w:jc w:val="both"/>
              <w:rPr>
                <w:rFonts w:ascii="Times New Roman" w:hAnsi="Times New Roman"/>
                <w:sz w:val="20"/>
              </w:rPr>
            </w:pPr>
            <w:r>
              <w:rPr>
                <w:rFonts w:ascii="Times New Roman" w:hAnsi="Times New Roman" w:hint="eastAsia"/>
                <w:sz w:val="20"/>
              </w:rPr>
              <w:t>CSI</w:t>
            </w:r>
            <w:r>
              <w:rPr>
                <w:rFonts w:ascii="Times New Roman" w:hAnsi="Times New Roman"/>
                <w:sz w:val="20"/>
              </w:rPr>
              <w:t xml:space="preserve"> </w:t>
            </w:r>
            <w:r>
              <w:rPr>
                <w:rFonts w:ascii="Times New Roman" w:hAnsi="Times New Roman" w:hint="eastAsia"/>
                <w:sz w:val="20"/>
              </w:rPr>
              <w:t>Information</w:t>
            </w:r>
          </w:p>
        </w:tc>
        <w:tc>
          <w:tcPr>
            <w:tcW w:w="3742" w:type="dxa"/>
          </w:tcPr>
          <w:p w14:paraId="23BA440B" w14:textId="77777777" w:rsidR="004B647F" w:rsidRPr="00E9210D" w:rsidRDefault="004B647F" w:rsidP="004B647F">
            <w:pPr>
              <w:contextualSpacing/>
              <w:jc w:val="both"/>
              <w:rPr>
                <w:rFonts w:ascii="Times New Roman" w:eastAsiaTheme="minorEastAsia" w:hAnsi="Times New Roman"/>
                <w:sz w:val="20"/>
              </w:rPr>
            </w:pPr>
            <w:r w:rsidRPr="00E9210D">
              <w:rPr>
                <w:rFonts w:ascii="Times New Roman" w:hAnsi="Times New Roman"/>
                <w:sz w:val="20"/>
              </w:rPr>
              <w:t>UE</w:t>
            </w:r>
          </w:p>
          <w:p w14:paraId="54EEF609" w14:textId="35AC5125" w:rsidR="00A06E45" w:rsidRPr="00B8144B" w:rsidRDefault="00B8144B" w:rsidP="00D87394">
            <w:pPr>
              <w:pStyle w:val="ListParagraph"/>
              <w:numPr>
                <w:ilvl w:val="0"/>
                <w:numId w:val="5"/>
              </w:numPr>
              <w:contextualSpacing/>
              <w:jc w:val="both"/>
              <w:rPr>
                <w:rFonts w:ascii="Times New Roman" w:eastAsiaTheme="minorEastAsia" w:hAnsi="Times New Roman"/>
                <w:sz w:val="20"/>
              </w:rPr>
            </w:pPr>
            <w:r w:rsidRPr="00E9210D">
              <w:rPr>
                <w:rFonts w:ascii="Times New Roman" w:eastAsia="MS Mincho" w:hAnsi="Times New Roman"/>
                <w:sz w:val="20"/>
              </w:rPr>
              <w:t xml:space="preserve">UE performs </w:t>
            </w:r>
            <w:r w:rsidR="00E9210D">
              <w:rPr>
                <w:rFonts w:ascii="Times New Roman" w:eastAsia="MS Mincho" w:hAnsi="Times New Roman"/>
                <w:sz w:val="20"/>
              </w:rPr>
              <w:t xml:space="preserve">channel estimation and </w:t>
            </w:r>
            <w:r w:rsidRPr="00E9210D">
              <w:rPr>
                <w:rFonts w:ascii="Times New Roman" w:eastAsia="MS Mincho" w:hAnsi="Times New Roman"/>
                <w:sz w:val="20"/>
              </w:rPr>
              <w:t>measurement as model inference input</w:t>
            </w:r>
          </w:p>
        </w:tc>
      </w:tr>
      <w:tr w:rsidR="00A06E45" w14:paraId="6D599FB3" w14:textId="7324704A" w:rsidTr="00B53B1F">
        <w:tc>
          <w:tcPr>
            <w:tcW w:w="1271" w:type="dxa"/>
          </w:tcPr>
          <w:p w14:paraId="65DECBC4" w14:textId="30084D07" w:rsidR="00A06E45" w:rsidRPr="00EE0BF5" w:rsidRDefault="00A06E45" w:rsidP="00027091">
            <w:pPr>
              <w:overflowPunct w:val="0"/>
              <w:autoSpaceDE w:val="0"/>
              <w:autoSpaceDN w:val="0"/>
              <w:adjustRightInd w:val="0"/>
              <w:contextualSpacing/>
              <w:textAlignment w:val="baseline"/>
              <w:rPr>
                <w:rFonts w:ascii="Times New Roman" w:eastAsia="PMingLiU" w:hAnsi="Times New Roman"/>
                <w:sz w:val="20"/>
              </w:rPr>
            </w:pPr>
            <w:r w:rsidRPr="00EE0BF5">
              <w:rPr>
                <w:rFonts w:ascii="Times New Roman" w:eastAsiaTheme="minorEastAsia" w:hAnsi="Times New Roman"/>
                <w:sz w:val="20"/>
              </w:rPr>
              <w:t>BM-case 1: Alt 1</w:t>
            </w:r>
          </w:p>
        </w:tc>
        <w:tc>
          <w:tcPr>
            <w:tcW w:w="1418" w:type="dxa"/>
          </w:tcPr>
          <w:p w14:paraId="2F3BFB57" w14:textId="7C7920AE"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gNB</w:t>
            </w:r>
          </w:p>
        </w:tc>
        <w:tc>
          <w:tcPr>
            <w:tcW w:w="3260" w:type="dxa"/>
            <w:vMerge w:val="restart"/>
          </w:tcPr>
          <w:p w14:paraId="51D295BE" w14:textId="77777777" w:rsidR="00A06E45" w:rsidRPr="00B8144B" w:rsidRDefault="00A06E45" w:rsidP="00D87394">
            <w:pPr>
              <w:pStyle w:val="ListParagraph"/>
              <w:numPr>
                <w:ilvl w:val="0"/>
                <w:numId w:val="5"/>
              </w:numPr>
              <w:contextualSpacing/>
              <w:jc w:val="both"/>
              <w:rPr>
                <w:rFonts w:ascii="Times New Roman" w:hAnsi="Times New Roman"/>
                <w:sz w:val="20"/>
              </w:rPr>
            </w:pPr>
            <w:r w:rsidRPr="00B8144B">
              <w:rPr>
                <w:rFonts w:ascii="Times New Roman" w:hAnsi="Times New Roman"/>
                <w:sz w:val="20"/>
              </w:rPr>
              <w:t>L1-RSRP of Set B of beams</w:t>
            </w:r>
          </w:p>
          <w:p w14:paraId="283D3910" w14:textId="69B34592" w:rsidR="00A06E45" w:rsidRPr="00B8144B" w:rsidRDefault="00A06E45" w:rsidP="00D87394">
            <w:pPr>
              <w:pStyle w:val="ListParagraph"/>
              <w:numPr>
                <w:ilvl w:val="0"/>
                <w:numId w:val="5"/>
              </w:numPr>
              <w:contextualSpacing/>
              <w:jc w:val="both"/>
              <w:rPr>
                <w:rFonts w:ascii="Times New Roman" w:hAnsi="Times New Roman"/>
                <w:sz w:val="20"/>
              </w:rPr>
            </w:pPr>
            <w:r w:rsidRPr="00B8144B">
              <w:rPr>
                <w:rFonts w:ascii="Times New Roman" w:hAnsi="Times New Roman"/>
                <w:sz w:val="20"/>
              </w:rPr>
              <w:t>TBD: DL Tx and/or Rx beam ID</w:t>
            </w:r>
            <w:r w:rsidR="00E9210D">
              <w:rPr>
                <w:rFonts w:ascii="Times New Roman" w:hAnsi="Times New Roman"/>
                <w:sz w:val="20"/>
              </w:rPr>
              <w:t xml:space="preserve"> </w:t>
            </w:r>
            <w:r w:rsidR="00E9210D" w:rsidRPr="00E9210D">
              <w:rPr>
                <w:rFonts w:ascii="Times New Roman" w:hAnsi="Times New Roman" w:cs="Times New Roman"/>
                <w:sz w:val="20"/>
                <w:lang w:eastAsia="zh-TW"/>
              </w:rPr>
              <w:t>when Set B is variable</w:t>
            </w:r>
          </w:p>
        </w:tc>
        <w:tc>
          <w:tcPr>
            <w:tcW w:w="3742" w:type="dxa"/>
          </w:tcPr>
          <w:p w14:paraId="254A4C26" w14:textId="77777777" w:rsidR="004B647F" w:rsidRPr="004B647F" w:rsidRDefault="004B647F" w:rsidP="004B647F">
            <w:pPr>
              <w:overflowPunct w:val="0"/>
              <w:autoSpaceDE w:val="0"/>
              <w:autoSpaceDN w:val="0"/>
              <w:adjustRightInd w:val="0"/>
              <w:contextualSpacing/>
              <w:textAlignment w:val="baseline"/>
              <w:rPr>
                <w:rFonts w:ascii="Times New Roman" w:hAnsi="Times New Roman"/>
                <w:sz w:val="20"/>
              </w:rPr>
            </w:pPr>
            <w:r w:rsidRPr="004B647F">
              <w:rPr>
                <w:rFonts w:ascii="Times New Roman" w:hAnsi="Times New Roman"/>
                <w:sz w:val="20"/>
              </w:rPr>
              <w:t>UE-&gt;gNB</w:t>
            </w:r>
          </w:p>
          <w:p w14:paraId="504A83FC" w14:textId="20FD0234"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eastAsia="MS Mincho" w:hAnsi="Times New Roman"/>
                <w:sz w:val="20"/>
              </w:rPr>
            </w:pPr>
            <w:r w:rsidRPr="00B8144B">
              <w:rPr>
                <w:rFonts w:ascii="Times New Roman" w:eastAsia="MS Mincho" w:hAnsi="Times New Roman"/>
                <w:sz w:val="20"/>
              </w:rPr>
              <w:t>UE report</w:t>
            </w:r>
            <w:r w:rsidR="00C82EFE" w:rsidRPr="00B8144B">
              <w:rPr>
                <w:rFonts w:ascii="Times New Roman" w:eastAsia="MS Mincho" w:hAnsi="Times New Roman"/>
                <w:sz w:val="20"/>
              </w:rPr>
              <w:t>s</w:t>
            </w:r>
            <w:r w:rsidRPr="00B8144B">
              <w:rPr>
                <w:rFonts w:ascii="Times New Roman" w:eastAsia="MS Mincho" w:hAnsi="Times New Roman"/>
                <w:sz w:val="20"/>
              </w:rPr>
              <w:t xml:space="preserve"> the measurement results of more than 4 beams in one reporting instance</w:t>
            </w:r>
            <w:r w:rsidR="00B8144B">
              <w:rPr>
                <w:rFonts w:ascii="Times New Roman" w:eastAsia="MS Mincho" w:hAnsi="Times New Roman"/>
                <w:sz w:val="20"/>
              </w:rPr>
              <w:t xml:space="preserve"> to gNB</w:t>
            </w:r>
            <w:r w:rsidRPr="00B8144B">
              <w:rPr>
                <w:rFonts w:ascii="Times New Roman" w:eastAsia="MS Mincho" w:hAnsi="Times New Roman"/>
                <w:sz w:val="20"/>
              </w:rPr>
              <w:t>.</w:t>
            </w:r>
          </w:p>
          <w:p w14:paraId="57F4BB19" w14:textId="164B3103"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eastAsia="MS Mincho" w:hAnsi="Times New Roman" w:cs="Times New Roman"/>
                <w:sz w:val="20"/>
              </w:rPr>
            </w:pPr>
            <w:r w:rsidRPr="00B8144B">
              <w:rPr>
                <w:rFonts w:ascii="Times New Roman" w:eastAsia="MS Mincho" w:hAnsi="Times New Roman" w:hint="eastAsia"/>
                <w:sz w:val="20"/>
              </w:rPr>
              <w:t>T</w:t>
            </w:r>
            <w:r w:rsidRPr="00B8144B">
              <w:rPr>
                <w:rFonts w:ascii="Times New Roman" w:eastAsia="MS Mincho" w:hAnsi="Times New Roman"/>
                <w:sz w:val="20"/>
              </w:rPr>
              <w:t>BD: Other L1 reporting enhancements</w:t>
            </w:r>
          </w:p>
        </w:tc>
      </w:tr>
      <w:tr w:rsidR="00A06E45" w14:paraId="00762828" w14:textId="77777777" w:rsidTr="00B53B1F">
        <w:tc>
          <w:tcPr>
            <w:tcW w:w="1271" w:type="dxa"/>
          </w:tcPr>
          <w:p w14:paraId="25A3EF74" w14:textId="497FC3A9" w:rsidR="00A06E45" w:rsidRPr="00EE0BF5" w:rsidRDefault="00A06E45" w:rsidP="00B410C8">
            <w:pPr>
              <w:contextualSpacing/>
              <w:jc w:val="both"/>
              <w:rPr>
                <w:rFonts w:ascii="Times New Roman" w:hAnsi="Times New Roman"/>
                <w:sz w:val="20"/>
                <w:lang w:eastAsia="zh-CN"/>
              </w:rPr>
            </w:pPr>
            <w:r w:rsidRPr="00EE0BF5">
              <w:rPr>
                <w:rFonts w:ascii="Times New Roman" w:eastAsiaTheme="minorEastAsia" w:hAnsi="Times New Roman"/>
                <w:sz w:val="20"/>
                <w:lang w:eastAsia="zh-CN"/>
              </w:rPr>
              <w:t>BM-case 1: Alt 2</w:t>
            </w:r>
          </w:p>
        </w:tc>
        <w:tc>
          <w:tcPr>
            <w:tcW w:w="1418" w:type="dxa"/>
          </w:tcPr>
          <w:p w14:paraId="1D25FBCD" w14:textId="6B23E935"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 xml:space="preserve">UE </w:t>
            </w:r>
          </w:p>
        </w:tc>
        <w:tc>
          <w:tcPr>
            <w:tcW w:w="3260" w:type="dxa"/>
            <w:vMerge/>
          </w:tcPr>
          <w:p w14:paraId="5539A5F6" w14:textId="0EACB731" w:rsidR="00A06E45" w:rsidRPr="00B8144B" w:rsidRDefault="00A06E45" w:rsidP="00D87394">
            <w:pPr>
              <w:pStyle w:val="ListParagraph"/>
              <w:numPr>
                <w:ilvl w:val="0"/>
                <w:numId w:val="5"/>
              </w:numPr>
              <w:contextualSpacing/>
              <w:jc w:val="both"/>
              <w:rPr>
                <w:rFonts w:ascii="Times New Roman" w:hAnsi="Times New Roman"/>
                <w:sz w:val="20"/>
              </w:rPr>
            </w:pPr>
          </w:p>
        </w:tc>
        <w:tc>
          <w:tcPr>
            <w:tcW w:w="3742" w:type="dxa"/>
          </w:tcPr>
          <w:p w14:paraId="10088829" w14:textId="77777777" w:rsidR="004B647F" w:rsidRPr="004B647F" w:rsidRDefault="004B647F" w:rsidP="004B647F">
            <w:pPr>
              <w:contextualSpacing/>
              <w:jc w:val="both"/>
              <w:rPr>
                <w:rFonts w:ascii="Times New Roman" w:hAnsi="Times New Roman"/>
                <w:sz w:val="20"/>
              </w:rPr>
            </w:pPr>
            <w:r w:rsidRPr="004B647F">
              <w:rPr>
                <w:rFonts w:ascii="Times New Roman" w:hAnsi="Times New Roman"/>
                <w:sz w:val="20"/>
              </w:rPr>
              <w:t>UE</w:t>
            </w:r>
          </w:p>
          <w:p w14:paraId="74306A97" w14:textId="1BC2822C" w:rsidR="00A06E45" w:rsidRPr="00B8144B" w:rsidRDefault="00B8144B" w:rsidP="00D87394">
            <w:pPr>
              <w:pStyle w:val="ListParagraph"/>
              <w:numPr>
                <w:ilvl w:val="0"/>
                <w:numId w:val="5"/>
              </w:numPr>
              <w:contextualSpacing/>
              <w:jc w:val="both"/>
              <w:rPr>
                <w:rFonts w:ascii="Times New Roman" w:hAnsi="Times New Roman" w:cs="Times New Roman"/>
                <w:sz w:val="20"/>
              </w:rPr>
            </w:pPr>
            <w:r w:rsidRPr="00B8144B">
              <w:rPr>
                <w:rFonts w:ascii="Times New Roman" w:hAnsi="Times New Roman"/>
                <w:sz w:val="20"/>
              </w:rPr>
              <w:lastRenderedPageBreak/>
              <w:t>UE performs measurement as model inference input</w:t>
            </w:r>
          </w:p>
        </w:tc>
      </w:tr>
      <w:tr w:rsidR="00A26397" w14:paraId="4B7F381E" w14:textId="62BA945B" w:rsidTr="00B53B1F">
        <w:tc>
          <w:tcPr>
            <w:tcW w:w="1271" w:type="dxa"/>
          </w:tcPr>
          <w:p w14:paraId="225074BD" w14:textId="1C295066" w:rsidR="00A26397" w:rsidRPr="00EE0BF5" w:rsidRDefault="00A26397"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lastRenderedPageBreak/>
              <w:t>BM-case 2: Alt</w:t>
            </w:r>
            <w:r>
              <w:rPr>
                <w:rFonts w:ascii="Times New Roman" w:eastAsiaTheme="minorEastAsia" w:hAnsi="Times New Roman"/>
                <w:sz w:val="20"/>
                <w:lang w:eastAsia="zh-CN"/>
              </w:rPr>
              <w:t xml:space="preserve"> 1</w:t>
            </w:r>
          </w:p>
        </w:tc>
        <w:tc>
          <w:tcPr>
            <w:tcW w:w="1418" w:type="dxa"/>
          </w:tcPr>
          <w:p w14:paraId="039B40EB" w14:textId="478241D2" w:rsidR="00A26397" w:rsidRPr="00EE0BF5" w:rsidRDefault="00A26397" w:rsidP="00B410C8">
            <w:pPr>
              <w:contextualSpacing/>
              <w:jc w:val="both"/>
              <w:rPr>
                <w:rFonts w:ascii="Times New Roman" w:hAnsi="Times New Roman"/>
                <w:sz w:val="20"/>
                <w:lang w:eastAsia="zh-CN"/>
              </w:rPr>
            </w:pPr>
            <w:r w:rsidRPr="00EE0BF5">
              <w:rPr>
                <w:rFonts w:ascii="Times New Roman" w:eastAsiaTheme="minorEastAsia" w:hAnsi="Times New Roman"/>
                <w:sz w:val="20"/>
                <w:lang w:eastAsia="zh-CN"/>
              </w:rPr>
              <w:t>gNB</w:t>
            </w:r>
          </w:p>
        </w:tc>
        <w:tc>
          <w:tcPr>
            <w:tcW w:w="3260" w:type="dxa"/>
            <w:vMerge w:val="restart"/>
          </w:tcPr>
          <w:p w14:paraId="6E708EFC" w14:textId="77777777" w:rsidR="00A26397" w:rsidRPr="00B8144B" w:rsidRDefault="00A26397" w:rsidP="00D87394">
            <w:pPr>
              <w:pStyle w:val="ListParagraph"/>
              <w:numPr>
                <w:ilvl w:val="0"/>
                <w:numId w:val="5"/>
              </w:numPr>
              <w:contextualSpacing/>
              <w:jc w:val="both"/>
              <w:rPr>
                <w:rFonts w:ascii="Times New Roman" w:hAnsi="Times New Roman"/>
                <w:sz w:val="20"/>
              </w:rPr>
            </w:pPr>
            <w:r w:rsidRPr="00B8144B">
              <w:rPr>
                <w:rFonts w:ascii="Times New Roman" w:hAnsi="Times New Roman"/>
                <w:sz w:val="20"/>
              </w:rPr>
              <w:t>Historic L1-RSRP in K latest measurement instances of Set B of beams</w:t>
            </w:r>
          </w:p>
          <w:p w14:paraId="031F9424" w14:textId="28DD440E" w:rsidR="00A26397" w:rsidRPr="00B8144B" w:rsidRDefault="00A26397" w:rsidP="00D87394">
            <w:pPr>
              <w:pStyle w:val="ListParagraph"/>
              <w:numPr>
                <w:ilvl w:val="0"/>
                <w:numId w:val="5"/>
              </w:numPr>
              <w:contextualSpacing/>
              <w:jc w:val="both"/>
              <w:rPr>
                <w:rFonts w:ascii="Times New Roman" w:eastAsia="MS Mincho" w:hAnsi="Times New Roman"/>
                <w:sz w:val="20"/>
              </w:rPr>
            </w:pPr>
            <w:r w:rsidRPr="00B8144B">
              <w:rPr>
                <w:rFonts w:ascii="Times New Roman" w:hAnsi="Times New Roman"/>
                <w:sz w:val="20"/>
              </w:rPr>
              <w:t>TBD: DL Tx and/or Rx beam ID</w:t>
            </w:r>
            <w:r w:rsidR="00E9210D">
              <w:rPr>
                <w:rFonts w:ascii="Times New Roman" w:hAnsi="Times New Roman"/>
                <w:sz w:val="20"/>
              </w:rPr>
              <w:t xml:space="preserve"> </w:t>
            </w:r>
            <w:r w:rsidR="00E9210D" w:rsidRPr="00E9210D">
              <w:rPr>
                <w:rFonts w:ascii="Times New Roman" w:hAnsi="Times New Roman" w:cs="Times New Roman"/>
                <w:sz w:val="20"/>
                <w:lang w:eastAsia="zh-TW"/>
              </w:rPr>
              <w:t>when Set B is variable</w:t>
            </w:r>
          </w:p>
        </w:tc>
        <w:tc>
          <w:tcPr>
            <w:tcW w:w="3742" w:type="dxa"/>
          </w:tcPr>
          <w:p w14:paraId="4DAB4E79" w14:textId="77777777" w:rsidR="004B647F" w:rsidRPr="004B647F" w:rsidRDefault="004B647F" w:rsidP="004B647F">
            <w:pPr>
              <w:contextualSpacing/>
              <w:jc w:val="both"/>
              <w:rPr>
                <w:rFonts w:ascii="Times New Roman" w:hAnsi="Times New Roman"/>
                <w:sz w:val="20"/>
              </w:rPr>
            </w:pPr>
            <w:r w:rsidRPr="004B647F">
              <w:rPr>
                <w:rFonts w:ascii="Times New Roman" w:hAnsi="Times New Roman"/>
                <w:sz w:val="20"/>
              </w:rPr>
              <w:t>UE-&gt;gNB</w:t>
            </w:r>
          </w:p>
          <w:p w14:paraId="2ADA64F1" w14:textId="2414D139" w:rsidR="00A26397" w:rsidRPr="00B8144B" w:rsidRDefault="00A26397" w:rsidP="00D87394">
            <w:pPr>
              <w:pStyle w:val="ListParagraph"/>
              <w:numPr>
                <w:ilvl w:val="0"/>
                <w:numId w:val="5"/>
              </w:numPr>
              <w:contextualSpacing/>
              <w:jc w:val="both"/>
              <w:rPr>
                <w:rFonts w:ascii="Times New Roman" w:eastAsia="MS Mincho" w:hAnsi="Times New Roman"/>
                <w:sz w:val="20"/>
              </w:rPr>
            </w:pPr>
            <w:r w:rsidRPr="00B8144B">
              <w:rPr>
                <w:rFonts w:ascii="Times New Roman" w:eastAsia="MS Mincho" w:hAnsi="Times New Roman"/>
                <w:sz w:val="20"/>
              </w:rPr>
              <w:t xml:space="preserve">UE reports to </w:t>
            </w:r>
            <w:r>
              <w:rPr>
                <w:rFonts w:ascii="Times New Roman" w:eastAsia="MS Mincho" w:hAnsi="Times New Roman"/>
                <w:sz w:val="20"/>
              </w:rPr>
              <w:t>gNB</w:t>
            </w:r>
            <w:r w:rsidRPr="00B8144B">
              <w:rPr>
                <w:rFonts w:ascii="Times New Roman" w:eastAsia="MS Mincho" w:hAnsi="Times New Roman"/>
                <w:sz w:val="20"/>
              </w:rPr>
              <w:t xml:space="preserve"> the historic L1-RSRP of Set B of beams in K latest measurement instances</w:t>
            </w:r>
          </w:p>
        </w:tc>
      </w:tr>
      <w:tr w:rsidR="00A26397" w14:paraId="1B0C520B" w14:textId="77777777" w:rsidTr="00B53B1F">
        <w:tc>
          <w:tcPr>
            <w:tcW w:w="1271" w:type="dxa"/>
          </w:tcPr>
          <w:p w14:paraId="331497D4" w14:textId="0B08C864" w:rsidR="00A26397" w:rsidRPr="00EE0BF5" w:rsidRDefault="00A26397" w:rsidP="00B410C8">
            <w:pPr>
              <w:contextualSpacing/>
              <w:jc w:val="both"/>
              <w:rPr>
                <w:rFonts w:ascii="Times New Roman" w:hAnsi="Times New Roman"/>
                <w:sz w:val="20"/>
                <w:lang w:eastAsia="zh-CN"/>
              </w:rPr>
            </w:pPr>
            <w:r w:rsidRPr="00EE0BF5">
              <w:rPr>
                <w:rFonts w:ascii="Times New Roman" w:eastAsiaTheme="minorEastAsia" w:hAnsi="Times New Roman"/>
                <w:sz w:val="20"/>
                <w:lang w:eastAsia="zh-CN"/>
              </w:rPr>
              <w:t>BM-case 2: Alt</w:t>
            </w:r>
            <w:r>
              <w:rPr>
                <w:rFonts w:ascii="Times New Roman" w:eastAsiaTheme="minorEastAsia" w:hAnsi="Times New Roman"/>
                <w:sz w:val="20"/>
                <w:lang w:eastAsia="zh-CN"/>
              </w:rPr>
              <w:t xml:space="preserve"> 2</w:t>
            </w:r>
          </w:p>
        </w:tc>
        <w:tc>
          <w:tcPr>
            <w:tcW w:w="1418" w:type="dxa"/>
          </w:tcPr>
          <w:p w14:paraId="381178CE" w14:textId="68F1468A" w:rsidR="00A26397" w:rsidRPr="00A26397" w:rsidRDefault="00A26397" w:rsidP="00B410C8">
            <w:pPr>
              <w:contextualSpacing/>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U</w:t>
            </w:r>
            <w:r>
              <w:rPr>
                <w:rFonts w:ascii="Times New Roman" w:eastAsiaTheme="minorEastAsia" w:hAnsi="Times New Roman"/>
                <w:sz w:val="20"/>
                <w:lang w:eastAsia="zh-CN"/>
              </w:rPr>
              <w:t>E</w:t>
            </w:r>
          </w:p>
        </w:tc>
        <w:tc>
          <w:tcPr>
            <w:tcW w:w="3260" w:type="dxa"/>
            <w:vMerge/>
          </w:tcPr>
          <w:p w14:paraId="11545A0B" w14:textId="77777777" w:rsidR="00A26397" w:rsidRPr="00B8144B" w:rsidRDefault="00A26397" w:rsidP="00D87394">
            <w:pPr>
              <w:pStyle w:val="ListParagraph"/>
              <w:numPr>
                <w:ilvl w:val="0"/>
                <w:numId w:val="5"/>
              </w:numPr>
              <w:contextualSpacing/>
              <w:jc w:val="both"/>
              <w:rPr>
                <w:rFonts w:ascii="Times New Roman" w:hAnsi="Times New Roman"/>
                <w:sz w:val="20"/>
              </w:rPr>
            </w:pPr>
          </w:p>
        </w:tc>
        <w:tc>
          <w:tcPr>
            <w:tcW w:w="3742" w:type="dxa"/>
          </w:tcPr>
          <w:p w14:paraId="4F89AFA9" w14:textId="77777777" w:rsidR="004B647F" w:rsidRDefault="004B647F" w:rsidP="004B647F">
            <w:pPr>
              <w:contextualSpacing/>
              <w:jc w:val="both"/>
              <w:rPr>
                <w:rFonts w:ascii="Times New Roman" w:hAnsi="Times New Roman"/>
                <w:sz w:val="20"/>
              </w:rPr>
            </w:pPr>
            <w:r>
              <w:rPr>
                <w:rFonts w:ascii="Times New Roman" w:hAnsi="Times New Roman"/>
                <w:sz w:val="20"/>
              </w:rPr>
              <w:t>UE</w:t>
            </w:r>
          </w:p>
          <w:p w14:paraId="6C0F1E5A" w14:textId="50BBCBE3" w:rsidR="00A26397" w:rsidRPr="004B647F" w:rsidRDefault="00A26397" w:rsidP="00D87394">
            <w:pPr>
              <w:pStyle w:val="ListParagraph"/>
              <w:numPr>
                <w:ilvl w:val="0"/>
                <w:numId w:val="5"/>
              </w:numPr>
              <w:contextualSpacing/>
              <w:jc w:val="both"/>
              <w:rPr>
                <w:rFonts w:ascii="Times New Roman" w:eastAsia="MS Mincho" w:hAnsi="Times New Roman"/>
                <w:sz w:val="20"/>
              </w:rPr>
            </w:pPr>
            <w:r w:rsidRPr="004B647F">
              <w:rPr>
                <w:rFonts w:ascii="Times New Roman" w:eastAsia="MS Mincho" w:hAnsi="Times New Roman"/>
                <w:sz w:val="20"/>
              </w:rPr>
              <w:t>UE performs measurement as model inference input</w:t>
            </w:r>
          </w:p>
        </w:tc>
      </w:tr>
      <w:tr w:rsidR="00A06E45" w14:paraId="70FE2D93" w14:textId="77777777" w:rsidTr="00B53B1F">
        <w:tc>
          <w:tcPr>
            <w:tcW w:w="1271" w:type="dxa"/>
          </w:tcPr>
          <w:p w14:paraId="5B2D9C2F" w14:textId="62DDF5F8" w:rsidR="00A06E45" w:rsidRPr="00EE0BF5" w:rsidRDefault="00A06E45" w:rsidP="00EE0BF5">
            <w:pPr>
              <w:rPr>
                <w:rFonts w:ascii="Times New Roman" w:hAnsi="Times New Roman"/>
                <w:sz w:val="20"/>
                <w:lang w:eastAsia="zh-CN"/>
              </w:rPr>
            </w:pPr>
            <w:r w:rsidRPr="00EE0BF5">
              <w:rPr>
                <w:rFonts w:ascii="Times New Roman" w:hAnsi="Times New Roman"/>
                <w:sz w:val="20"/>
              </w:rPr>
              <w:t xml:space="preserve">POS-Case 1: </w:t>
            </w:r>
          </w:p>
        </w:tc>
        <w:tc>
          <w:tcPr>
            <w:tcW w:w="1418" w:type="dxa"/>
          </w:tcPr>
          <w:p w14:paraId="7FCD91A9" w14:textId="3E4A5E2F"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UE</w:t>
            </w:r>
          </w:p>
        </w:tc>
        <w:tc>
          <w:tcPr>
            <w:tcW w:w="3260" w:type="dxa"/>
          </w:tcPr>
          <w:p w14:paraId="0C59F164" w14:textId="66821801" w:rsidR="00A06E45" w:rsidRPr="00B8144B" w:rsidRDefault="00674BD1"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The candidates include at least: time-domain CIR, PDP.</w:t>
            </w:r>
          </w:p>
        </w:tc>
        <w:tc>
          <w:tcPr>
            <w:tcW w:w="3742" w:type="dxa"/>
          </w:tcPr>
          <w:p w14:paraId="1E1317F3" w14:textId="77777777" w:rsidR="004B647F" w:rsidRPr="0011290E" w:rsidRDefault="004B647F" w:rsidP="004B647F">
            <w:pPr>
              <w:contextualSpacing/>
              <w:jc w:val="both"/>
              <w:rPr>
                <w:rFonts w:ascii="Times New Roman" w:hAnsi="Times New Roman"/>
                <w:color w:val="000000" w:themeColor="text1"/>
                <w:sz w:val="20"/>
              </w:rPr>
            </w:pPr>
            <w:r w:rsidRPr="0011290E">
              <w:rPr>
                <w:rFonts w:ascii="Times New Roman" w:hAnsi="Times New Roman"/>
                <w:color w:val="000000" w:themeColor="text1"/>
                <w:sz w:val="20"/>
              </w:rPr>
              <w:t>UE</w:t>
            </w:r>
          </w:p>
          <w:p w14:paraId="78410232" w14:textId="4FDE8D94" w:rsidR="00A06E45" w:rsidRPr="0011290E" w:rsidRDefault="004B647F" w:rsidP="00D87394">
            <w:pPr>
              <w:pStyle w:val="ListParagraph"/>
              <w:numPr>
                <w:ilvl w:val="0"/>
                <w:numId w:val="5"/>
              </w:numPr>
              <w:contextualSpacing/>
              <w:jc w:val="both"/>
              <w:rPr>
                <w:rFonts w:ascii="Times New Roman" w:eastAsia="PMingLiU" w:hAnsi="Times New Roman" w:cs="Times New Roman"/>
                <w:color w:val="000000" w:themeColor="text1"/>
                <w:sz w:val="20"/>
              </w:rPr>
            </w:pPr>
            <w:r w:rsidRPr="0011290E">
              <w:rPr>
                <w:rFonts w:ascii="Times New Roman" w:eastAsia="MS Mincho" w:hAnsi="Times New Roman"/>
                <w:color w:val="000000" w:themeColor="text1"/>
                <w:sz w:val="20"/>
              </w:rPr>
              <w:t>UE performs measurement</w:t>
            </w:r>
            <w:r w:rsidR="0011290E" w:rsidRPr="0011290E">
              <w:rPr>
                <w:rFonts w:ascii="Times New Roman" w:eastAsia="MS Mincho" w:hAnsi="Times New Roman"/>
                <w:color w:val="000000" w:themeColor="text1"/>
                <w:sz w:val="20"/>
              </w:rPr>
              <w:t xml:space="preserve"> </w:t>
            </w:r>
            <w:r w:rsidR="0011290E" w:rsidRPr="0011290E">
              <w:rPr>
                <w:rFonts w:ascii="Times New Roman" w:hAnsi="Times New Roman" w:cs="Times New Roman"/>
                <w:color w:val="000000" w:themeColor="text1"/>
                <w:sz w:val="20"/>
              </w:rPr>
              <w:t>based on, e.g., DL PRS,</w:t>
            </w:r>
            <w:r w:rsidRPr="0011290E">
              <w:rPr>
                <w:rFonts w:ascii="Times New Roman" w:eastAsia="MS Mincho" w:hAnsi="Times New Roman"/>
                <w:color w:val="000000" w:themeColor="text1"/>
                <w:sz w:val="20"/>
              </w:rPr>
              <w:t xml:space="preserve"> as model inference input</w:t>
            </w:r>
          </w:p>
        </w:tc>
      </w:tr>
      <w:tr w:rsidR="00A06E45" w14:paraId="6829DBF1" w14:textId="77777777" w:rsidTr="00B53B1F">
        <w:tc>
          <w:tcPr>
            <w:tcW w:w="1271" w:type="dxa"/>
          </w:tcPr>
          <w:p w14:paraId="693A338D" w14:textId="30F3F822" w:rsidR="00A06E45" w:rsidRPr="00EE0BF5" w:rsidRDefault="00A06E45" w:rsidP="008C60AB">
            <w:pPr>
              <w:rPr>
                <w:rFonts w:ascii="Times New Roman" w:eastAsia="PMingLiU" w:hAnsi="Times New Roman"/>
                <w:sz w:val="20"/>
              </w:rPr>
            </w:pPr>
            <w:r w:rsidRPr="00EE0BF5">
              <w:rPr>
                <w:rFonts w:ascii="Times New Roman" w:eastAsia="PMingLiU" w:hAnsi="Times New Roman"/>
                <w:sz w:val="20"/>
              </w:rPr>
              <w:t>POS-Case 2a</w:t>
            </w:r>
          </w:p>
        </w:tc>
        <w:tc>
          <w:tcPr>
            <w:tcW w:w="1418" w:type="dxa"/>
          </w:tcPr>
          <w:p w14:paraId="78D8A8B9" w14:textId="1FDD4F4A"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UE</w:t>
            </w:r>
          </w:p>
        </w:tc>
        <w:tc>
          <w:tcPr>
            <w:tcW w:w="3260" w:type="dxa"/>
          </w:tcPr>
          <w:p w14:paraId="2ACDAEC1" w14:textId="0F28AFA8" w:rsidR="00A06E45" w:rsidRPr="00B8144B" w:rsidRDefault="00674BD1"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The candidates include at least: time-domain CIR, PDP.</w:t>
            </w:r>
          </w:p>
        </w:tc>
        <w:tc>
          <w:tcPr>
            <w:tcW w:w="3742" w:type="dxa"/>
          </w:tcPr>
          <w:p w14:paraId="230653C9" w14:textId="77777777" w:rsidR="004B647F" w:rsidRPr="0011290E" w:rsidRDefault="004B647F" w:rsidP="004B647F">
            <w:pPr>
              <w:contextualSpacing/>
              <w:jc w:val="both"/>
              <w:rPr>
                <w:rFonts w:ascii="Times New Roman" w:hAnsi="Times New Roman"/>
                <w:color w:val="000000" w:themeColor="text1"/>
                <w:sz w:val="20"/>
              </w:rPr>
            </w:pPr>
            <w:r w:rsidRPr="0011290E">
              <w:rPr>
                <w:rFonts w:ascii="Times New Roman" w:hAnsi="Times New Roman"/>
                <w:color w:val="000000" w:themeColor="text1"/>
                <w:sz w:val="20"/>
              </w:rPr>
              <w:t>UE</w:t>
            </w:r>
          </w:p>
          <w:p w14:paraId="710BAE47" w14:textId="77406B9F" w:rsidR="00A06E45" w:rsidRPr="0011290E" w:rsidRDefault="00A06E45" w:rsidP="00D87394">
            <w:pPr>
              <w:pStyle w:val="ListParagraph"/>
              <w:numPr>
                <w:ilvl w:val="0"/>
                <w:numId w:val="5"/>
              </w:numPr>
              <w:contextualSpacing/>
              <w:jc w:val="both"/>
              <w:rPr>
                <w:rFonts w:ascii="Times New Roman" w:hAnsi="Times New Roman" w:cs="Times New Roman"/>
                <w:color w:val="000000" w:themeColor="text1"/>
                <w:sz w:val="20"/>
              </w:rPr>
            </w:pPr>
            <w:r w:rsidRPr="0011290E">
              <w:rPr>
                <w:rFonts w:ascii="Times New Roman" w:hAnsi="Times New Roman"/>
                <w:color w:val="000000" w:themeColor="text1"/>
                <w:sz w:val="20"/>
              </w:rPr>
              <w:t>UE perform</w:t>
            </w:r>
            <w:r w:rsidR="00C82EFE" w:rsidRPr="0011290E">
              <w:rPr>
                <w:rFonts w:ascii="Times New Roman" w:hAnsi="Times New Roman"/>
                <w:color w:val="000000" w:themeColor="text1"/>
                <w:sz w:val="20"/>
              </w:rPr>
              <w:t>s</w:t>
            </w:r>
            <w:r w:rsidRPr="0011290E">
              <w:rPr>
                <w:rFonts w:ascii="Times New Roman" w:hAnsi="Times New Roman"/>
                <w:color w:val="000000" w:themeColor="text1"/>
                <w:sz w:val="20"/>
              </w:rPr>
              <w:t xml:space="preserve"> measurement </w:t>
            </w:r>
            <w:bookmarkStart w:id="6" w:name="OLE_LINK8"/>
            <w:r w:rsidR="0011290E" w:rsidRPr="0011290E">
              <w:rPr>
                <w:rFonts w:ascii="Times New Roman" w:hAnsi="Times New Roman" w:cs="Times New Roman"/>
                <w:color w:val="000000" w:themeColor="text1"/>
                <w:sz w:val="20"/>
              </w:rPr>
              <w:t>based on, e.g., DL PRS,</w:t>
            </w:r>
            <w:bookmarkEnd w:id="6"/>
            <w:r w:rsidR="0011290E" w:rsidRPr="0011290E">
              <w:rPr>
                <w:rFonts w:ascii="Times New Roman" w:hAnsi="Times New Roman"/>
                <w:color w:val="000000" w:themeColor="text1"/>
                <w:sz w:val="20"/>
              </w:rPr>
              <w:t xml:space="preserve"> </w:t>
            </w:r>
            <w:r w:rsidRPr="0011290E">
              <w:rPr>
                <w:rFonts w:ascii="Times New Roman" w:hAnsi="Times New Roman"/>
                <w:color w:val="000000" w:themeColor="text1"/>
                <w:sz w:val="20"/>
              </w:rPr>
              <w:t>as model inference input</w:t>
            </w:r>
          </w:p>
        </w:tc>
      </w:tr>
      <w:tr w:rsidR="00A06E45" w14:paraId="4440EDC5" w14:textId="77777777" w:rsidTr="00B53B1F">
        <w:tc>
          <w:tcPr>
            <w:tcW w:w="1271" w:type="dxa"/>
          </w:tcPr>
          <w:p w14:paraId="170B08D0" w14:textId="197EDD8B" w:rsidR="00A06E45" w:rsidRPr="00EE0BF5" w:rsidRDefault="00A06E45" w:rsidP="008C60AB">
            <w:pPr>
              <w:rPr>
                <w:rFonts w:ascii="Times New Roman" w:hAnsi="Times New Roman"/>
                <w:sz w:val="20"/>
              </w:rPr>
            </w:pPr>
            <w:r w:rsidRPr="00EE0BF5">
              <w:rPr>
                <w:rFonts w:ascii="Times New Roman" w:eastAsia="PMingLiU" w:hAnsi="Times New Roman"/>
                <w:sz w:val="20"/>
              </w:rPr>
              <w:t>POS-Case 2b</w:t>
            </w:r>
          </w:p>
        </w:tc>
        <w:tc>
          <w:tcPr>
            <w:tcW w:w="1418" w:type="dxa"/>
          </w:tcPr>
          <w:p w14:paraId="1D5DE443" w14:textId="5326FFA6"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LMF</w:t>
            </w:r>
          </w:p>
        </w:tc>
        <w:tc>
          <w:tcPr>
            <w:tcW w:w="3260" w:type="dxa"/>
          </w:tcPr>
          <w:p w14:paraId="11AEE8E2" w14:textId="77777777" w:rsidR="00C82EFE"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hAnsi="Times New Roman"/>
                <w:sz w:val="20"/>
              </w:rPr>
            </w:pPr>
            <w:r w:rsidRPr="00B8144B">
              <w:rPr>
                <w:rFonts w:ascii="Times New Roman" w:hAnsi="Times New Roman"/>
                <w:sz w:val="20"/>
              </w:rPr>
              <w:t>Potential new measurement: CIR/PDP</w:t>
            </w:r>
          </w:p>
          <w:p w14:paraId="360AA9DE" w14:textId="05ECBFAE"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Existing measurement: e.g., RSRP/RSRPP/RSTD</w:t>
            </w:r>
          </w:p>
        </w:tc>
        <w:tc>
          <w:tcPr>
            <w:tcW w:w="3742" w:type="dxa"/>
          </w:tcPr>
          <w:p w14:paraId="1C11999E" w14:textId="77777777" w:rsidR="004B647F" w:rsidRPr="0011290E" w:rsidRDefault="004B647F" w:rsidP="004B647F">
            <w:pPr>
              <w:contextualSpacing/>
              <w:jc w:val="both"/>
              <w:rPr>
                <w:rFonts w:ascii="Times New Roman" w:hAnsi="Times New Roman"/>
                <w:color w:val="000000" w:themeColor="text1"/>
                <w:sz w:val="20"/>
              </w:rPr>
            </w:pPr>
            <w:r w:rsidRPr="0011290E">
              <w:rPr>
                <w:rFonts w:ascii="Times New Roman" w:hAnsi="Times New Roman"/>
                <w:color w:val="000000" w:themeColor="text1"/>
                <w:sz w:val="20"/>
              </w:rPr>
              <w:t>UE-&gt;LMF</w:t>
            </w:r>
          </w:p>
          <w:p w14:paraId="38021DE0" w14:textId="401BE5E1" w:rsidR="00A06E45" w:rsidRPr="0011290E" w:rsidRDefault="00A06E45" w:rsidP="00D87394">
            <w:pPr>
              <w:pStyle w:val="ListParagraph"/>
              <w:numPr>
                <w:ilvl w:val="0"/>
                <w:numId w:val="5"/>
              </w:numPr>
              <w:contextualSpacing/>
              <w:jc w:val="both"/>
              <w:rPr>
                <w:rFonts w:ascii="Times New Roman" w:hAnsi="Times New Roman" w:cs="Times New Roman"/>
                <w:color w:val="000000" w:themeColor="text1"/>
                <w:sz w:val="20"/>
              </w:rPr>
            </w:pPr>
            <w:r w:rsidRPr="0011290E">
              <w:rPr>
                <w:rFonts w:ascii="Times New Roman" w:hAnsi="Times New Roman"/>
                <w:color w:val="000000" w:themeColor="text1"/>
                <w:sz w:val="20"/>
              </w:rPr>
              <w:t>UE perform</w:t>
            </w:r>
            <w:r w:rsidR="00C82EFE" w:rsidRPr="0011290E">
              <w:rPr>
                <w:rFonts w:ascii="Times New Roman" w:hAnsi="Times New Roman"/>
                <w:color w:val="000000" w:themeColor="text1"/>
                <w:sz w:val="20"/>
              </w:rPr>
              <w:t>s</w:t>
            </w:r>
            <w:r w:rsidRPr="0011290E">
              <w:rPr>
                <w:rFonts w:ascii="Times New Roman" w:hAnsi="Times New Roman"/>
                <w:color w:val="000000" w:themeColor="text1"/>
                <w:sz w:val="20"/>
              </w:rPr>
              <w:t xml:space="preserve"> measurement </w:t>
            </w:r>
            <w:r w:rsidR="0011290E" w:rsidRPr="0011290E">
              <w:rPr>
                <w:rFonts w:ascii="Times New Roman" w:hAnsi="Times New Roman" w:cs="Times New Roman"/>
                <w:color w:val="000000" w:themeColor="text1"/>
                <w:sz w:val="20"/>
              </w:rPr>
              <w:t xml:space="preserve">based on, e.g., DL PRS, </w:t>
            </w:r>
            <w:r w:rsidR="00674BD1" w:rsidRPr="0011290E">
              <w:rPr>
                <w:rFonts w:ascii="Times New Roman" w:hAnsi="Times New Roman"/>
                <w:color w:val="000000" w:themeColor="text1"/>
                <w:sz w:val="20"/>
              </w:rPr>
              <w:t>and sends measurement results</w:t>
            </w:r>
            <w:r w:rsidR="00B65E89" w:rsidRPr="0011290E">
              <w:rPr>
                <w:rFonts w:ascii="Times New Roman" w:hAnsi="Times New Roman"/>
                <w:color w:val="000000" w:themeColor="text1"/>
                <w:sz w:val="20"/>
              </w:rPr>
              <w:t xml:space="preserve"> to LMF</w:t>
            </w:r>
            <w:r w:rsidR="00674BD1" w:rsidRPr="0011290E">
              <w:rPr>
                <w:rFonts w:ascii="Times New Roman" w:hAnsi="Times New Roman"/>
                <w:color w:val="000000" w:themeColor="text1"/>
                <w:sz w:val="20"/>
              </w:rPr>
              <w:t xml:space="preserve"> </w:t>
            </w:r>
          </w:p>
        </w:tc>
      </w:tr>
      <w:tr w:rsidR="00A06E45" w14:paraId="4046AAAD" w14:textId="77777777" w:rsidTr="00B53B1F">
        <w:tc>
          <w:tcPr>
            <w:tcW w:w="1271" w:type="dxa"/>
          </w:tcPr>
          <w:p w14:paraId="61A4DAE0" w14:textId="50FD592E" w:rsidR="00A06E45" w:rsidRPr="00EE0BF5" w:rsidRDefault="00A06E45" w:rsidP="008C60AB">
            <w:pPr>
              <w:rPr>
                <w:rFonts w:ascii="Times New Roman" w:eastAsia="PMingLiU" w:hAnsi="Times New Roman"/>
                <w:sz w:val="20"/>
              </w:rPr>
            </w:pPr>
            <w:r w:rsidRPr="00EE0BF5">
              <w:rPr>
                <w:rFonts w:ascii="Times New Roman" w:eastAsia="PMingLiU" w:hAnsi="Times New Roman"/>
                <w:sz w:val="20"/>
              </w:rPr>
              <w:t>POS-Case 3a</w:t>
            </w:r>
          </w:p>
        </w:tc>
        <w:tc>
          <w:tcPr>
            <w:tcW w:w="1418" w:type="dxa"/>
          </w:tcPr>
          <w:p w14:paraId="0C6DBB7D" w14:textId="39FDD289"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gNB</w:t>
            </w:r>
          </w:p>
        </w:tc>
        <w:tc>
          <w:tcPr>
            <w:tcW w:w="3260" w:type="dxa"/>
          </w:tcPr>
          <w:p w14:paraId="68BE6467" w14:textId="02F82D41" w:rsidR="00A06E45" w:rsidRPr="00B8144B" w:rsidRDefault="00674BD1"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The candidates include at least: time-domain CIR, PDP.</w:t>
            </w:r>
          </w:p>
        </w:tc>
        <w:tc>
          <w:tcPr>
            <w:tcW w:w="3742" w:type="dxa"/>
          </w:tcPr>
          <w:p w14:paraId="12F004A5" w14:textId="77777777" w:rsidR="004B647F" w:rsidRPr="0011290E" w:rsidRDefault="004B647F" w:rsidP="004B647F">
            <w:pPr>
              <w:contextualSpacing/>
              <w:jc w:val="both"/>
              <w:rPr>
                <w:rFonts w:ascii="Times New Roman" w:hAnsi="Times New Roman"/>
                <w:color w:val="000000" w:themeColor="text1"/>
                <w:sz w:val="20"/>
              </w:rPr>
            </w:pPr>
            <w:r w:rsidRPr="0011290E">
              <w:rPr>
                <w:rFonts w:ascii="Times New Roman" w:hAnsi="Times New Roman"/>
                <w:color w:val="000000" w:themeColor="text1"/>
                <w:sz w:val="20"/>
              </w:rPr>
              <w:t>gNB</w:t>
            </w:r>
          </w:p>
          <w:p w14:paraId="13E7D798" w14:textId="18783813" w:rsidR="00A06E45" w:rsidRPr="0011290E" w:rsidRDefault="00A06E45" w:rsidP="00D87394">
            <w:pPr>
              <w:pStyle w:val="ListParagraph"/>
              <w:numPr>
                <w:ilvl w:val="0"/>
                <w:numId w:val="5"/>
              </w:numPr>
              <w:contextualSpacing/>
              <w:jc w:val="both"/>
              <w:rPr>
                <w:rFonts w:ascii="Times New Roman" w:eastAsia="MS Mincho" w:hAnsi="Times New Roman" w:cs="Times New Roman"/>
                <w:color w:val="000000" w:themeColor="text1"/>
                <w:sz w:val="20"/>
              </w:rPr>
            </w:pPr>
            <w:r w:rsidRPr="0011290E">
              <w:rPr>
                <w:rFonts w:ascii="Times New Roman" w:eastAsia="MS Mincho" w:hAnsi="Times New Roman"/>
                <w:color w:val="000000" w:themeColor="text1"/>
                <w:sz w:val="20"/>
              </w:rPr>
              <w:t>TRP perform</w:t>
            </w:r>
            <w:r w:rsidR="00C82EFE" w:rsidRPr="0011290E">
              <w:rPr>
                <w:rFonts w:ascii="Times New Roman" w:eastAsia="MS Mincho" w:hAnsi="Times New Roman"/>
                <w:color w:val="000000" w:themeColor="text1"/>
                <w:sz w:val="20"/>
              </w:rPr>
              <w:t>s</w:t>
            </w:r>
            <w:r w:rsidRPr="0011290E">
              <w:rPr>
                <w:rFonts w:ascii="Times New Roman" w:eastAsia="MS Mincho" w:hAnsi="Times New Roman"/>
                <w:color w:val="000000" w:themeColor="text1"/>
                <w:sz w:val="20"/>
              </w:rPr>
              <w:t xml:space="preserve"> measurement</w:t>
            </w:r>
            <w:r w:rsidR="0011290E" w:rsidRPr="0011290E">
              <w:rPr>
                <w:rFonts w:ascii="Times New Roman" w:eastAsia="MS Mincho" w:hAnsi="Times New Roman"/>
                <w:color w:val="000000" w:themeColor="text1"/>
                <w:sz w:val="20"/>
              </w:rPr>
              <w:t xml:space="preserve"> </w:t>
            </w:r>
            <w:r w:rsidR="0011290E" w:rsidRPr="0011290E">
              <w:rPr>
                <w:rFonts w:ascii="Times New Roman" w:hAnsi="Times New Roman" w:cs="Times New Roman"/>
                <w:color w:val="000000" w:themeColor="text1"/>
                <w:sz w:val="20"/>
              </w:rPr>
              <w:t>based on, ex. UL SRS,</w:t>
            </w:r>
            <w:r w:rsidRPr="0011290E">
              <w:rPr>
                <w:rFonts w:ascii="Times New Roman" w:eastAsia="MS Mincho" w:hAnsi="Times New Roman"/>
                <w:color w:val="000000" w:themeColor="text1"/>
                <w:sz w:val="20"/>
              </w:rPr>
              <w:t xml:space="preserve"> as model inference input</w:t>
            </w:r>
          </w:p>
        </w:tc>
      </w:tr>
      <w:tr w:rsidR="00A06E45" w14:paraId="4FB901C9" w14:textId="77777777" w:rsidTr="00B53B1F">
        <w:tc>
          <w:tcPr>
            <w:tcW w:w="1271" w:type="dxa"/>
          </w:tcPr>
          <w:p w14:paraId="105EA93E" w14:textId="02066B33" w:rsidR="00A06E45" w:rsidRPr="00EE0BF5" w:rsidRDefault="00A06E45" w:rsidP="008C60AB">
            <w:pPr>
              <w:rPr>
                <w:rFonts w:ascii="Times New Roman" w:eastAsia="PMingLiU" w:hAnsi="Times New Roman"/>
                <w:sz w:val="20"/>
              </w:rPr>
            </w:pPr>
            <w:r w:rsidRPr="00EE0BF5">
              <w:rPr>
                <w:rFonts w:ascii="Times New Roman" w:eastAsia="PMingLiU" w:hAnsi="Times New Roman"/>
                <w:sz w:val="20"/>
              </w:rPr>
              <w:t>POS-Case 3b</w:t>
            </w:r>
          </w:p>
        </w:tc>
        <w:tc>
          <w:tcPr>
            <w:tcW w:w="1418" w:type="dxa"/>
          </w:tcPr>
          <w:p w14:paraId="1A8F6E64" w14:textId="2B83765C"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LMF</w:t>
            </w:r>
          </w:p>
        </w:tc>
        <w:tc>
          <w:tcPr>
            <w:tcW w:w="3260" w:type="dxa"/>
          </w:tcPr>
          <w:p w14:paraId="29559C26" w14:textId="77777777"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hAnsi="Times New Roman"/>
                <w:sz w:val="20"/>
              </w:rPr>
            </w:pPr>
            <w:r w:rsidRPr="00B8144B">
              <w:rPr>
                <w:rFonts w:ascii="Times New Roman" w:hAnsi="Times New Roman"/>
                <w:sz w:val="20"/>
              </w:rPr>
              <w:t>Potential new measurement: CIR/PDP</w:t>
            </w:r>
          </w:p>
          <w:p w14:paraId="0B8AB505" w14:textId="63E7103B"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Existing measurement: e.g., RSRP/RSRPP/RSTD</w:t>
            </w:r>
          </w:p>
        </w:tc>
        <w:tc>
          <w:tcPr>
            <w:tcW w:w="3742" w:type="dxa"/>
          </w:tcPr>
          <w:p w14:paraId="3F980DF6" w14:textId="77777777" w:rsidR="004B647F" w:rsidRPr="0011290E" w:rsidRDefault="004B647F" w:rsidP="004B647F">
            <w:pPr>
              <w:contextualSpacing/>
              <w:jc w:val="both"/>
              <w:rPr>
                <w:rFonts w:ascii="Times New Roman" w:hAnsi="Times New Roman"/>
                <w:color w:val="000000" w:themeColor="text1"/>
                <w:sz w:val="20"/>
              </w:rPr>
            </w:pPr>
            <w:r w:rsidRPr="0011290E">
              <w:rPr>
                <w:rFonts w:ascii="Times New Roman" w:hAnsi="Times New Roman"/>
                <w:color w:val="000000" w:themeColor="text1"/>
                <w:sz w:val="20"/>
              </w:rPr>
              <w:t>gNB-&gt;LMF</w:t>
            </w:r>
          </w:p>
          <w:p w14:paraId="6EA1C96B" w14:textId="436DCDD4" w:rsidR="00A06E45" w:rsidRPr="0011290E" w:rsidRDefault="00A06E45" w:rsidP="00D87394">
            <w:pPr>
              <w:pStyle w:val="ListParagraph"/>
              <w:numPr>
                <w:ilvl w:val="0"/>
                <w:numId w:val="9"/>
              </w:numPr>
              <w:contextualSpacing/>
              <w:jc w:val="both"/>
              <w:rPr>
                <w:rFonts w:ascii="Times New Roman" w:eastAsia="MS Mincho" w:hAnsi="Times New Roman" w:cs="Times New Roman"/>
                <w:color w:val="000000" w:themeColor="text1"/>
                <w:sz w:val="20"/>
              </w:rPr>
            </w:pPr>
            <w:r w:rsidRPr="0011290E">
              <w:rPr>
                <w:rFonts w:ascii="Times New Roman" w:eastAsia="MS Mincho" w:hAnsi="Times New Roman"/>
                <w:color w:val="000000" w:themeColor="text1"/>
                <w:sz w:val="20"/>
              </w:rPr>
              <w:t>TRP perform</w:t>
            </w:r>
            <w:r w:rsidR="00C82EFE" w:rsidRPr="0011290E">
              <w:rPr>
                <w:rFonts w:ascii="Times New Roman" w:eastAsia="MS Mincho" w:hAnsi="Times New Roman"/>
                <w:color w:val="000000" w:themeColor="text1"/>
                <w:sz w:val="20"/>
              </w:rPr>
              <w:t>s</w:t>
            </w:r>
            <w:r w:rsidRPr="0011290E">
              <w:rPr>
                <w:rFonts w:ascii="Times New Roman" w:eastAsia="MS Mincho" w:hAnsi="Times New Roman"/>
                <w:color w:val="000000" w:themeColor="text1"/>
                <w:sz w:val="20"/>
              </w:rPr>
              <w:t xml:space="preserve"> measurement </w:t>
            </w:r>
            <w:r w:rsidR="0011290E" w:rsidRPr="0011290E">
              <w:rPr>
                <w:rFonts w:ascii="Times New Roman" w:hAnsi="Times New Roman" w:cs="Times New Roman"/>
                <w:color w:val="000000" w:themeColor="text1"/>
                <w:sz w:val="20"/>
              </w:rPr>
              <w:t xml:space="preserve">based on, ex. UL SRS, </w:t>
            </w:r>
            <w:r w:rsidR="00674BD1" w:rsidRPr="0011290E">
              <w:rPr>
                <w:rFonts w:ascii="Times New Roman" w:eastAsia="MS Mincho" w:hAnsi="Times New Roman"/>
                <w:color w:val="000000" w:themeColor="text1"/>
                <w:sz w:val="20"/>
              </w:rPr>
              <w:t>and sends the measurement results to LMF</w:t>
            </w:r>
          </w:p>
        </w:tc>
      </w:tr>
      <w:bookmarkEnd w:id="5"/>
    </w:tbl>
    <w:p w14:paraId="601009C4" w14:textId="77777777" w:rsidR="00ED0018" w:rsidRDefault="00ED0018" w:rsidP="003F1A7E">
      <w:pPr>
        <w:contextualSpacing/>
        <w:jc w:val="both"/>
        <w:rPr>
          <w:rFonts w:ascii="Times New Roman" w:hAnsi="Times New Roman"/>
          <w:b/>
          <w:bCs/>
          <w:sz w:val="20"/>
          <w:szCs w:val="20"/>
          <w:lang w:eastAsia="zh-CN"/>
        </w:rPr>
      </w:pPr>
    </w:p>
    <w:p w14:paraId="6F9758EA" w14:textId="11FC2F5A" w:rsidR="00B65E89" w:rsidRPr="0011290E" w:rsidRDefault="004B647F" w:rsidP="0011290E">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P</w:t>
      </w:r>
      <w:r w:rsidRPr="0011290E">
        <w:rPr>
          <w:rFonts w:ascii="Times New Roman" w:eastAsia="宋体" w:hAnsi="Times New Roman"/>
          <w:b/>
          <w:bCs/>
          <w:sz w:val="20"/>
          <w:szCs w:val="20"/>
          <w:lang w:eastAsia="zh-CN"/>
        </w:rPr>
        <w:t xml:space="preserve">roposal </w:t>
      </w:r>
      <w:r w:rsidR="00366C0D">
        <w:rPr>
          <w:rFonts w:ascii="Times New Roman" w:eastAsia="宋体" w:hAnsi="Times New Roman"/>
          <w:b/>
          <w:bCs/>
          <w:sz w:val="20"/>
          <w:szCs w:val="20"/>
          <w:lang w:eastAsia="zh-CN"/>
        </w:rPr>
        <w:t>3</w:t>
      </w:r>
      <w:r w:rsidRPr="0011290E">
        <w:rPr>
          <w:rFonts w:ascii="Times New Roman" w:eastAsia="宋体" w:hAnsi="Times New Roman"/>
          <w:b/>
          <w:bCs/>
          <w:sz w:val="20"/>
          <w:szCs w:val="20"/>
          <w:lang w:eastAsia="zh-CN"/>
        </w:rPr>
        <w:t xml:space="preserve">: RAN2 assumes that </w:t>
      </w:r>
      <w:r w:rsidR="00E9210D" w:rsidRPr="0011290E">
        <w:rPr>
          <w:rFonts w:ascii="Times New Roman" w:eastAsia="宋体" w:hAnsi="Times New Roman"/>
          <w:b/>
          <w:bCs/>
          <w:sz w:val="20"/>
          <w:szCs w:val="20"/>
          <w:lang w:eastAsia="zh-CN"/>
        </w:rPr>
        <w:t xml:space="preserve">the </w:t>
      </w:r>
      <w:r w:rsidRPr="0011290E">
        <w:rPr>
          <w:rFonts w:ascii="Times New Roman" w:eastAsia="宋体" w:hAnsi="Times New Roman"/>
          <w:b/>
          <w:bCs/>
          <w:sz w:val="20"/>
          <w:szCs w:val="20"/>
          <w:lang w:eastAsia="zh-CN"/>
        </w:rPr>
        <w:t xml:space="preserve">UE performs measurements and use the measurement results as inference </w:t>
      </w:r>
      <w:r w:rsidR="003F1A7E" w:rsidRPr="0011290E">
        <w:rPr>
          <w:rFonts w:ascii="Times New Roman" w:eastAsia="宋体" w:hAnsi="Times New Roman"/>
          <w:b/>
          <w:bCs/>
          <w:sz w:val="20"/>
          <w:szCs w:val="20"/>
          <w:lang w:eastAsia="zh-CN"/>
        </w:rPr>
        <w:t>inputs</w:t>
      </w:r>
      <w:r w:rsidRPr="0011290E">
        <w:rPr>
          <w:rFonts w:ascii="Times New Roman" w:eastAsia="宋体" w:hAnsi="Times New Roman"/>
          <w:b/>
          <w:bCs/>
          <w:sz w:val="20"/>
          <w:szCs w:val="20"/>
          <w:lang w:eastAsia="zh-CN"/>
        </w:rPr>
        <w:t xml:space="preserve"> for the following use cases:</w:t>
      </w:r>
    </w:p>
    <w:p w14:paraId="4FBDDD2E" w14:textId="3E37E4AB" w:rsidR="004B647F" w:rsidRPr="008948EB" w:rsidRDefault="004B647F"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C</w:t>
      </w:r>
      <w:r w:rsidRPr="008948EB">
        <w:rPr>
          <w:rFonts w:ascii="Times New Roman" w:hAnsi="Times New Roman" w:cs="Times New Roman"/>
          <w:b/>
          <w:bCs/>
          <w:sz w:val="20"/>
          <w:szCs w:val="20"/>
        </w:rPr>
        <w:t xml:space="preserve">SI compression: </w:t>
      </w:r>
      <w:r w:rsidR="00E9210D" w:rsidRPr="008948EB">
        <w:rPr>
          <w:rFonts w:ascii="Times New Roman" w:hAnsi="Times New Roman" w:cs="Times New Roman"/>
          <w:b/>
          <w:bCs/>
          <w:sz w:val="20"/>
          <w:szCs w:val="20"/>
        </w:rPr>
        <w:t xml:space="preserve">The </w:t>
      </w:r>
      <w:r w:rsidR="003F1A7E" w:rsidRPr="008948EB">
        <w:rPr>
          <w:rFonts w:ascii="Times New Roman" w:hAnsi="Times New Roman" w:cs="Times New Roman"/>
          <w:b/>
          <w:bCs/>
          <w:sz w:val="20"/>
          <w:szCs w:val="20"/>
        </w:rPr>
        <w:t xml:space="preserve">UE performs channel estimation and measurement as inference inputs for CSI generation </w:t>
      </w:r>
    </w:p>
    <w:p w14:paraId="1CF7A43E" w14:textId="25312BCD"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 xml:space="preserve">Time domain CSI prediction: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performs channel estimation and measurement as inference inputs</w:t>
      </w:r>
    </w:p>
    <w:p w14:paraId="103DDF2F" w14:textId="6390BCA6"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B</w:t>
      </w:r>
      <w:r w:rsidRPr="008948EB">
        <w:rPr>
          <w:rFonts w:ascii="Times New Roman" w:hAnsi="Times New Roman" w:cs="Times New Roman"/>
          <w:b/>
          <w:bCs/>
          <w:sz w:val="20"/>
          <w:szCs w:val="20"/>
        </w:rPr>
        <w:t xml:space="preserve">M-Case1 Alt 2: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performs L1-RSRP measurement for Set B of beams as inference inputs</w:t>
      </w:r>
    </w:p>
    <w:p w14:paraId="76AD657A" w14:textId="16D64266"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 xml:space="preserve">BM-Case2 Alt 2: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performs L1-RSRP measurement for Set B of beams in K latest measurement instances as inference inputs</w:t>
      </w:r>
    </w:p>
    <w:p w14:paraId="5AD606FE" w14:textId="77F98D37"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3F1A7E">
        <w:rPr>
          <w:rFonts w:ascii="Times New Roman" w:hAnsi="Times New Roman" w:cs="Times New Roman"/>
          <w:b/>
          <w:bCs/>
          <w:sz w:val="20"/>
          <w:szCs w:val="20"/>
        </w:rPr>
        <w:lastRenderedPageBreak/>
        <w:t>POS-Case 1</w:t>
      </w:r>
      <w:r w:rsidRPr="008948EB">
        <w:rPr>
          <w:rFonts w:ascii="Times New Roman" w:hAnsi="Times New Roman" w:cs="Times New Roman"/>
          <w:b/>
          <w:bCs/>
          <w:sz w:val="20"/>
          <w:szCs w:val="20"/>
        </w:rPr>
        <w:t xml:space="preserve"> and </w:t>
      </w:r>
      <w:r w:rsidRPr="003F1A7E">
        <w:rPr>
          <w:rFonts w:ascii="Times New Roman" w:hAnsi="Times New Roman" w:cs="Times New Roman"/>
          <w:b/>
          <w:bCs/>
          <w:sz w:val="20"/>
          <w:szCs w:val="20"/>
        </w:rPr>
        <w:t>POS-Case 2a</w:t>
      </w:r>
      <w:r w:rsidRPr="008948EB">
        <w:rPr>
          <w:rFonts w:ascii="Times New Roman" w:hAnsi="Times New Roman" w:cs="Times New Roman"/>
          <w:b/>
          <w:bCs/>
          <w:sz w:val="20"/>
          <w:szCs w:val="20"/>
        </w:rPr>
        <w:t xml:space="preserve">: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performs measurements (e.g., time-domain CIR, PDP) as inference inputs</w:t>
      </w:r>
    </w:p>
    <w:p w14:paraId="672CC96B" w14:textId="37A6C6EC" w:rsidR="003F1A7E" w:rsidRPr="00B53B1F" w:rsidRDefault="003F1A7E" w:rsidP="00B53B1F">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w:t>
      </w:r>
      <w:r w:rsidR="00366C0D">
        <w:rPr>
          <w:rFonts w:ascii="Times New Roman" w:eastAsia="宋体" w:hAnsi="Times New Roman"/>
          <w:b/>
          <w:bCs/>
          <w:sz w:val="20"/>
          <w:szCs w:val="20"/>
          <w:lang w:eastAsia="zh-CN"/>
        </w:rPr>
        <w:t>4</w:t>
      </w:r>
      <w:r w:rsidRPr="00B53B1F">
        <w:rPr>
          <w:rFonts w:ascii="Times New Roman" w:eastAsia="宋体" w:hAnsi="Times New Roman"/>
          <w:b/>
          <w:bCs/>
          <w:sz w:val="20"/>
          <w:szCs w:val="20"/>
          <w:lang w:eastAsia="zh-CN"/>
        </w:rPr>
        <w:t xml:space="preserve">: RAN2 assumes that NW use the measurement results sent from </w:t>
      </w:r>
      <w:r w:rsidR="00E9210D" w:rsidRPr="00B53B1F">
        <w:rPr>
          <w:rFonts w:ascii="Times New Roman" w:eastAsia="宋体" w:hAnsi="Times New Roman"/>
          <w:b/>
          <w:bCs/>
          <w:sz w:val="20"/>
          <w:szCs w:val="20"/>
          <w:lang w:eastAsia="zh-CN"/>
        </w:rPr>
        <w:t xml:space="preserve">the </w:t>
      </w:r>
      <w:r w:rsidRPr="00B53B1F">
        <w:rPr>
          <w:rFonts w:ascii="Times New Roman" w:eastAsia="宋体" w:hAnsi="Times New Roman"/>
          <w:b/>
          <w:bCs/>
          <w:sz w:val="20"/>
          <w:szCs w:val="20"/>
          <w:lang w:eastAsia="zh-CN"/>
        </w:rPr>
        <w:t>UE as inference inputs for the following use cases:</w:t>
      </w:r>
    </w:p>
    <w:p w14:paraId="23DA4295" w14:textId="6A26559C"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C</w:t>
      </w:r>
      <w:r w:rsidRPr="008948EB">
        <w:rPr>
          <w:rFonts w:ascii="Times New Roman" w:hAnsi="Times New Roman" w:cs="Times New Roman"/>
          <w:b/>
          <w:bCs/>
          <w:sz w:val="20"/>
          <w:szCs w:val="20"/>
        </w:rPr>
        <w:t xml:space="preserve">SI compression: gNB receives </w:t>
      </w:r>
      <w:r w:rsidR="00ED0018" w:rsidRPr="008948EB">
        <w:rPr>
          <w:rFonts w:ascii="Times New Roman" w:hAnsi="Times New Roman" w:cs="Times New Roman"/>
          <w:b/>
          <w:bCs/>
          <w:sz w:val="20"/>
          <w:szCs w:val="20"/>
        </w:rPr>
        <w:t xml:space="preserve">compressed CSI from </w:t>
      </w:r>
      <w:r w:rsidR="00E9210D" w:rsidRPr="008948EB">
        <w:rPr>
          <w:rFonts w:ascii="Times New Roman" w:hAnsi="Times New Roman" w:cs="Times New Roman"/>
          <w:b/>
          <w:bCs/>
          <w:sz w:val="20"/>
          <w:szCs w:val="20"/>
        </w:rPr>
        <w:t xml:space="preserve">the </w:t>
      </w:r>
      <w:r w:rsidR="00ED0018" w:rsidRPr="008948EB">
        <w:rPr>
          <w:rFonts w:ascii="Times New Roman" w:hAnsi="Times New Roman" w:cs="Times New Roman"/>
          <w:b/>
          <w:bCs/>
          <w:sz w:val="20"/>
          <w:szCs w:val="20"/>
        </w:rPr>
        <w:t xml:space="preserve">UE as inference inputs for CSI reconstruction </w:t>
      </w:r>
    </w:p>
    <w:p w14:paraId="2D1690A8" w14:textId="6D114755" w:rsidR="00ED0018" w:rsidRPr="008948EB" w:rsidRDefault="00ED0018"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B</w:t>
      </w:r>
      <w:r w:rsidRPr="008948EB">
        <w:rPr>
          <w:rFonts w:ascii="Times New Roman" w:hAnsi="Times New Roman" w:cs="Times New Roman"/>
          <w:b/>
          <w:bCs/>
          <w:sz w:val="20"/>
          <w:szCs w:val="20"/>
        </w:rPr>
        <w:t xml:space="preserve">M-Case1 Alt 2: gNB receives L1-RSRP reports for Set B of beams from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as inference inputs</w:t>
      </w:r>
    </w:p>
    <w:p w14:paraId="2F6F6AAE" w14:textId="104DC60D" w:rsidR="00ED0018" w:rsidRPr="008948EB" w:rsidRDefault="00ED0018"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 xml:space="preserve">BM-Case2 Alt 2: gNB receives L1-RSRP reports for Set B of beams in K latest measurement instances from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as inference inputs</w:t>
      </w:r>
    </w:p>
    <w:p w14:paraId="51E6FC62" w14:textId="0F4D286F" w:rsidR="00ED0018" w:rsidRPr="008948EB" w:rsidRDefault="00ED0018"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 xml:space="preserve">POS-Case 2b: LMF receives measurement reports (e.g., CIR/PDP, RSRP/RSRPP/RSTD) from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as inference inputs</w:t>
      </w:r>
    </w:p>
    <w:p w14:paraId="58CA6026" w14:textId="2DB443D0" w:rsidR="00ED0018" w:rsidRPr="00B53B1F" w:rsidRDefault="00ED0018" w:rsidP="00B53B1F">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w:t>
      </w:r>
      <w:r w:rsidR="00366C0D">
        <w:rPr>
          <w:rFonts w:ascii="Times New Roman" w:eastAsia="宋体" w:hAnsi="Times New Roman"/>
          <w:b/>
          <w:bCs/>
          <w:sz w:val="20"/>
          <w:szCs w:val="20"/>
          <w:lang w:eastAsia="zh-CN"/>
        </w:rPr>
        <w:t>5</w:t>
      </w:r>
      <w:r w:rsidRPr="00B53B1F">
        <w:rPr>
          <w:rFonts w:ascii="Times New Roman" w:eastAsia="宋体" w:hAnsi="Times New Roman"/>
          <w:b/>
          <w:bCs/>
          <w:sz w:val="20"/>
          <w:szCs w:val="20"/>
          <w:lang w:eastAsia="zh-CN"/>
        </w:rPr>
        <w:t>: RAN2 assumes that TRP performs measurement as inference inputs for POS-Case 3a</w:t>
      </w:r>
      <w:r w:rsidR="00E9210D" w:rsidRPr="00B53B1F">
        <w:rPr>
          <w:rFonts w:ascii="Times New Roman" w:eastAsia="宋体" w:hAnsi="Times New Roman"/>
          <w:b/>
          <w:bCs/>
          <w:sz w:val="20"/>
          <w:szCs w:val="20"/>
          <w:lang w:eastAsia="zh-CN"/>
        </w:rPr>
        <w:t xml:space="preserve">. TRP performs measurement and </w:t>
      </w:r>
      <w:r w:rsidRPr="00B53B1F">
        <w:rPr>
          <w:rFonts w:ascii="Times New Roman" w:eastAsia="宋体" w:hAnsi="Times New Roman"/>
          <w:b/>
          <w:bCs/>
          <w:sz w:val="20"/>
          <w:szCs w:val="20"/>
          <w:lang w:eastAsia="zh-CN"/>
        </w:rPr>
        <w:t>sends the measurement results to LMF as inference inputs for POS-Case 3b.</w:t>
      </w:r>
    </w:p>
    <w:bookmarkEnd w:id="3"/>
    <w:p w14:paraId="4709CDF3" w14:textId="069A587A"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45AC9A1B" w:rsidR="00187D44" w:rsidRPr="00334B2D" w:rsidRDefault="009A5D93" w:rsidP="00756C63">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Observations:</w:t>
      </w:r>
    </w:p>
    <w:p w14:paraId="6F7B8681" w14:textId="77777777" w:rsidR="007179DD" w:rsidRPr="00753BCA" w:rsidRDefault="007179DD" w:rsidP="00756C63">
      <w:pPr>
        <w:spacing w:before="120" w:after="120"/>
        <w:jc w:val="both"/>
        <w:rPr>
          <w:rFonts w:ascii="Times New Roman" w:hAnsi="Times New Roman"/>
          <w:b/>
          <w:bCs/>
          <w:sz w:val="20"/>
          <w:szCs w:val="20"/>
          <w:lang w:val="en-GB" w:eastAsia="zh-CN"/>
        </w:rPr>
      </w:pPr>
      <w:r w:rsidRPr="00753BCA">
        <w:rPr>
          <w:rFonts w:ascii="Times New Roman" w:hAnsi="Times New Roman" w:hint="eastAsia"/>
          <w:b/>
          <w:bCs/>
          <w:sz w:val="20"/>
          <w:szCs w:val="20"/>
          <w:lang w:val="en-GB" w:eastAsia="zh-CN"/>
        </w:rPr>
        <w:t>O</w:t>
      </w:r>
      <w:r w:rsidRPr="00753BCA">
        <w:rPr>
          <w:rFonts w:ascii="Times New Roman" w:hAnsi="Times New Roman"/>
          <w:b/>
          <w:bCs/>
          <w:sz w:val="20"/>
          <w:szCs w:val="20"/>
          <w:lang w:val="en-GB" w:eastAsia="zh-CN"/>
        </w:rPr>
        <w:t>bservation 1</w:t>
      </w:r>
      <w:r w:rsidRPr="00753BCA">
        <w:rPr>
          <w:rFonts w:ascii="Times New Roman" w:hAnsi="Times New Roman" w:hint="eastAsia"/>
          <w:b/>
          <w:bCs/>
          <w:sz w:val="20"/>
          <w:szCs w:val="20"/>
          <w:lang w:val="en-GB" w:eastAsia="zh-CN"/>
        </w:rPr>
        <w:t>:</w:t>
      </w:r>
      <w:r w:rsidRPr="00753BCA">
        <w:rPr>
          <w:rFonts w:ascii="Times New Roman" w:hAnsi="Times New Roman"/>
          <w:b/>
          <w:bCs/>
          <w:sz w:val="20"/>
          <w:szCs w:val="20"/>
          <w:lang w:val="en-GB" w:eastAsia="zh-CN"/>
        </w:rPr>
        <w:t xml:space="preserve"> For network side data collection, the data content/format collected from the UE to network may need to be specified. </w:t>
      </w:r>
    </w:p>
    <w:p w14:paraId="70E3EE28" w14:textId="77777777" w:rsidR="007179DD" w:rsidRPr="00753BCA" w:rsidRDefault="007179DD" w:rsidP="00756C63">
      <w:pPr>
        <w:spacing w:before="120" w:after="120"/>
        <w:jc w:val="both"/>
        <w:rPr>
          <w:rFonts w:ascii="Times New Roman" w:hAnsi="Times New Roman"/>
          <w:b/>
          <w:bCs/>
          <w:sz w:val="20"/>
          <w:szCs w:val="20"/>
          <w:lang w:val="en-GB" w:eastAsia="zh-CN"/>
        </w:rPr>
      </w:pPr>
      <w:r w:rsidRPr="00753BCA">
        <w:rPr>
          <w:rFonts w:ascii="Times New Roman" w:hAnsi="Times New Roman"/>
          <w:b/>
          <w:bCs/>
          <w:sz w:val="20"/>
          <w:szCs w:val="20"/>
          <w:lang w:val="en-GB" w:eastAsia="zh-CN"/>
        </w:rPr>
        <w:t xml:space="preserve">Observation 2: For UE side data collection, the data content/formation may not need to be defined. But the signalling/procedure to initiate data collection, reference signal configuration, as well as the assistance information may need to be specified. </w:t>
      </w:r>
    </w:p>
    <w:p w14:paraId="733478ED" w14:textId="77777777" w:rsidR="007179DD" w:rsidRDefault="007179DD" w:rsidP="00756C63">
      <w:pPr>
        <w:spacing w:before="120" w:after="120"/>
        <w:jc w:val="both"/>
        <w:rPr>
          <w:rFonts w:ascii="Times New Roman" w:hAnsi="Times New Roman"/>
          <w:b/>
          <w:bCs/>
          <w:sz w:val="20"/>
          <w:szCs w:val="20"/>
          <w:lang w:val="en-GB" w:eastAsia="zh-CN"/>
        </w:rPr>
      </w:pPr>
      <w:r w:rsidRPr="00EB574C">
        <w:rPr>
          <w:rFonts w:ascii="Times New Roman" w:hAnsi="Times New Roman" w:hint="eastAsia"/>
          <w:b/>
          <w:bCs/>
          <w:sz w:val="20"/>
          <w:szCs w:val="20"/>
          <w:lang w:val="en-GB" w:eastAsia="zh-CN"/>
        </w:rPr>
        <w:t>O</w:t>
      </w:r>
      <w:r w:rsidRPr="00EB57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3</w:t>
      </w:r>
      <w:r w:rsidRPr="00EB574C">
        <w:rPr>
          <w:rFonts w:ascii="Times New Roman" w:hAnsi="Times New Roman"/>
          <w:b/>
          <w:bCs/>
          <w:sz w:val="20"/>
          <w:szCs w:val="20"/>
          <w:lang w:val="en-GB" w:eastAsia="zh-CN"/>
        </w:rPr>
        <w:t>:</w:t>
      </w:r>
      <w:r>
        <w:rPr>
          <w:rFonts w:ascii="Times New Roman" w:hAnsi="Times New Roman"/>
          <w:b/>
          <w:bCs/>
          <w:sz w:val="20"/>
          <w:szCs w:val="20"/>
          <w:lang w:val="en-GB" w:eastAsia="zh-CN"/>
        </w:rPr>
        <w:t xml:space="preserve"> Data collection for offline training is </w:t>
      </w:r>
      <w:r w:rsidRPr="00866620">
        <w:rPr>
          <w:rFonts w:ascii="Times New Roman" w:hAnsi="Times New Roman"/>
          <w:b/>
          <w:bCs/>
          <w:sz w:val="20"/>
          <w:szCs w:val="20"/>
          <w:lang w:val="en-GB" w:eastAsia="zh-CN"/>
        </w:rPr>
        <w:t>characterized by less stringent latency requirement and large data sizes</w:t>
      </w:r>
      <w:r>
        <w:rPr>
          <w:rFonts w:ascii="Times New Roman" w:hAnsi="Times New Roman"/>
          <w:b/>
          <w:bCs/>
          <w:sz w:val="20"/>
          <w:szCs w:val="20"/>
          <w:lang w:val="en-GB" w:eastAsia="zh-CN"/>
        </w:rPr>
        <w:t xml:space="preserve">; data collection for monitoring </w:t>
      </w:r>
      <w:r w:rsidRPr="00866620">
        <w:rPr>
          <w:rFonts w:ascii="Times New Roman" w:hAnsi="Times New Roman"/>
          <w:b/>
          <w:bCs/>
          <w:sz w:val="20"/>
          <w:szCs w:val="20"/>
          <w:lang w:val="en-GB" w:eastAsia="zh-CN"/>
        </w:rPr>
        <w:t xml:space="preserve">is characterized by near-real-time latency requirement and limited data size; </w:t>
      </w:r>
      <w:r>
        <w:rPr>
          <w:rFonts w:ascii="Times New Roman" w:hAnsi="Times New Roman"/>
          <w:b/>
          <w:bCs/>
          <w:sz w:val="20"/>
          <w:szCs w:val="20"/>
          <w:lang w:val="en-GB" w:eastAsia="zh-CN"/>
        </w:rPr>
        <w:t xml:space="preserve">data collection for inference </w:t>
      </w:r>
      <w:r w:rsidRPr="00866620">
        <w:rPr>
          <w:rFonts w:ascii="Times New Roman" w:hAnsi="Times New Roman"/>
          <w:b/>
          <w:bCs/>
          <w:sz w:val="20"/>
          <w:szCs w:val="20"/>
          <w:lang w:val="en-GB" w:eastAsia="zh-CN"/>
        </w:rPr>
        <w:t xml:space="preserve">is characterized by time-critical latency requirement and limited data size. </w:t>
      </w:r>
    </w:p>
    <w:p w14:paraId="091ECE40" w14:textId="77777777" w:rsidR="00334B2D" w:rsidRPr="00334B2D" w:rsidRDefault="00334B2D" w:rsidP="00756C63">
      <w:pPr>
        <w:spacing w:before="120" w:after="120"/>
        <w:rPr>
          <w:rFonts w:ascii="Times New Roman" w:eastAsia="PMingLiU" w:hAnsi="Times New Roman"/>
          <w:sz w:val="20"/>
          <w:szCs w:val="20"/>
          <w:lang w:val="en-GB"/>
        </w:rPr>
      </w:pPr>
      <w:r w:rsidRPr="00334B2D">
        <w:rPr>
          <w:rFonts w:ascii="Times New Roman" w:eastAsia="PMingLiU" w:hAnsi="Times New Roman"/>
          <w:sz w:val="20"/>
          <w:szCs w:val="20"/>
          <w:lang w:val="en-GB"/>
        </w:rPr>
        <w:t>We have following proposals:</w:t>
      </w:r>
    </w:p>
    <w:p w14:paraId="02B1D719" w14:textId="77777777" w:rsidR="00366C0D" w:rsidRDefault="00366C0D" w:rsidP="00756C63">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1: RAN2 sends LS to RAN1 asking the requirements of data collection for model offline training, model monitoring and model inference with following aspects: need of specified data content/format, data size, data collection latency and data collection frequency. </w:t>
      </w:r>
    </w:p>
    <w:p w14:paraId="7B9584A3" w14:textId="77777777" w:rsidR="00366C0D" w:rsidRDefault="00366C0D" w:rsidP="00756C63">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2</w:t>
      </w:r>
      <w:r w:rsidRPr="00477917">
        <w:rPr>
          <w:rFonts w:ascii="Times New Roman" w:eastAsia="宋体" w:hAnsi="Times New Roman"/>
          <w:b/>
          <w:bCs/>
          <w:sz w:val="20"/>
          <w:szCs w:val="20"/>
          <w:lang w:eastAsia="zh-CN"/>
        </w:rPr>
        <w:t xml:space="preserve">: RAN2 consider </w:t>
      </w:r>
      <w:r>
        <w:rPr>
          <w:rFonts w:ascii="Times New Roman" w:eastAsia="宋体" w:hAnsi="Times New Roman"/>
          <w:b/>
          <w:bCs/>
          <w:sz w:val="20"/>
          <w:szCs w:val="20"/>
          <w:lang w:eastAsia="zh-CN"/>
        </w:rPr>
        <w:t xml:space="preserve">UE </w:t>
      </w:r>
      <w:r w:rsidRPr="00477917">
        <w:rPr>
          <w:rFonts w:ascii="Times New Roman" w:eastAsia="宋体" w:hAnsi="Times New Roman"/>
          <w:b/>
          <w:bCs/>
          <w:sz w:val="20"/>
          <w:szCs w:val="20"/>
          <w:lang w:eastAsia="zh-CN"/>
        </w:rPr>
        <w:t xml:space="preserve">data </w:t>
      </w:r>
      <w:r>
        <w:rPr>
          <w:rFonts w:ascii="Times New Roman" w:eastAsia="宋体" w:hAnsi="Times New Roman"/>
          <w:b/>
          <w:bCs/>
          <w:sz w:val="20"/>
          <w:szCs w:val="20"/>
          <w:lang w:eastAsia="zh-CN"/>
        </w:rPr>
        <w:t xml:space="preserve">transfer from UEs to the OTT server with the following ways. FFS on others. </w:t>
      </w:r>
    </w:p>
    <w:p w14:paraId="320E6804" w14:textId="77777777" w:rsidR="00366C0D" w:rsidRPr="00125208" w:rsidRDefault="00366C0D" w:rsidP="00366C0D">
      <w:pPr>
        <w:pStyle w:val="ListParagraph"/>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1: Data transfer </w:t>
      </w:r>
      <w:r>
        <w:rPr>
          <w:rFonts w:ascii="Times New Roman" w:hAnsi="Times New Roman" w:cs="Times New Roman"/>
          <w:b/>
          <w:bCs/>
          <w:sz w:val="20"/>
          <w:szCs w:val="20"/>
        </w:rPr>
        <w:t>from</w:t>
      </w:r>
      <w:r w:rsidRPr="00125208">
        <w:rPr>
          <w:rFonts w:ascii="Times New Roman" w:hAnsi="Times New Roman" w:cs="Times New Roman"/>
          <w:b/>
          <w:bCs/>
          <w:sz w:val="20"/>
          <w:szCs w:val="20"/>
        </w:rPr>
        <w:t xml:space="preserve"> UE</w:t>
      </w:r>
      <w:r>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 RAN awareness</w:t>
      </w:r>
    </w:p>
    <w:p w14:paraId="6DB9232A" w14:textId="77777777" w:rsidR="00366C0D" w:rsidRPr="00125208" w:rsidRDefault="00366C0D" w:rsidP="00366C0D">
      <w:pPr>
        <w:pStyle w:val="ListParagraph"/>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2: </w:t>
      </w:r>
      <w:r w:rsidRPr="00125208">
        <w:rPr>
          <w:rFonts w:ascii="Times New Roman" w:hAnsi="Times New Roman" w:cs="Times New Roman" w:hint="eastAsia"/>
          <w:b/>
          <w:bCs/>
          <w:sz w:val="20"/>
          <w:szCs w:val="20"/>
        </w:rPr>
        <w:t>D</w:t>
      </w:r>
      <w:r w:rsidRPr="00125208">
        <w:rPr>
          <w:rFonts w:ascii="Times New Roman" w:hAnsi="Times New Roman" w:cs="Times New Roman"/>
          <w:b/>
          <w:bCs/>
          <w:sz w:val="20"/>
          <w:szCs w:val="20"/>
        </w:rPr>
        <w:t>ata transfer from UE</w:t>
      </w:r>
      <w:r>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without RAN awareness </w:t>
      </w:r>
    </w:p>
    <w:p w14:paraId="7286E78F" w14:textId="77777777" w:rsidR="00366C0D" w:rsidRPr="0011290E" w:rsidRDefault="00366C0D" w:rsidP="00756C63">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P</w:t>
      </w:r>
      <w:r w:rsidRPr="0011290E">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3</w:t>
      </w:r>
      <w:r w:rsidRPr="0011290E">
        <w:rPr>
          <w:rFonts w:ascii="Times New Roman" w:eastAsia="宋体" w:hAnsi="Times New Roman"/>
          <w:b/>
          <w:bCs/>
          <w:sz w:val="20"/>
          <w:szCs w:val="20"/>
          <w:lang w:eastAsia="zh-CN"/>
        </w:rPr>
        <w:t>: RAN2 assumes that the UE performs measurements and use the measurement results as inference inputs for the following use cases:</w:t>
      </w:r>
    </w:p>
    <w:p w14:paraId="3C6E48F8" w14:textId="77777777" w:rsidR="00366C0D" w:rsidRPr="008948EB" w:rsidRDefault="00366C0D" w:rsidP="00366C0D">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C</w:t>
      </w:r>
      <w:r w:rsidRPr="008948EB">
        <w:rPr>
          <w:rFonts w:ascii="Times New Roman" w:hAnsi="Times New Roman" w:cs="Times New Roman"/>
          <w:b/>
          <w:bCs/>
          <w:sz w:val="20"/>
          <w:szCs w:val="20"/>
        </w:rPr>
        <w:t xml:space="preserve">SI compression: The UE performs channel estimation and measurement as inference inputs for CSI generation </w:t>
      </w:r>
    </w:p>
    <w:p w14:paraId="6DF21AD9" w14:textId="77777777" w:rsidR="00366C0D" w:rsidRPr="008948EB" w:rsidRDefault="00366C0D" w:rsidP="00366C0D">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Time domain CSI prediction: The UE performs channel estimation and measurement as inference inputs</w:t>
      </w:r>
    </w:p>
    <w:p w14:paraId="7BFCDEFB" w14:textId="77777777" w:rsidR="00366C0D" w:rsidRPr="008948EB" w:rsidRDefault="00366C0D" w:rsidP="00366C0D">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B</w:t>
      </w:r>
      <w:r w:rsidRPr="008948EB">
        <w:rPr>
          <w:rFonts w:ascii="Times New Roman" w:hAnsi="Times New Roman" w:cs="Times New Roman"/>
          <w:b/>
          <w:bCs/>
          <w:sz w:val="20"/>
          <w:szCs w:val="20"/>
        </w:rPr>
        <w:t>M-Case1 Alt 2: The UE performs L1-RSRP measurement for Set B of beams as inference inputs</w:t>
      </w:r>
    </w:p>
    <w:p w14:paraId="2F032F9B" w14:textId="77777777" w:rsidR="00366C0D" w:rsidRPr="008948EB" w:rsidRDefault="00366C0D" w:rsidP="00366C0D">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BM-Case2 Alt 2: The UE performs L1-RSRP measurement for Set B of beams in K latest measurement instances as inference inputs</w:t>
      </w:r>
    </w:p>
    <w:p w14:paraId="284620DB" w14:textId="77777777" w:rsidR="00366C0D" w:rsidRPr="008948EB" w:rsidRDefault="00366C0D" w:rsidP="00366C0D">
      <w:pPr>
        <w:pStyle w:val="ListParagraph"/>
        <w:numPr>
          <w:ilvl w:val="1"/>
          <w:numId w:val="12"/>
        </w:numPr>
        <w:jc w:val="both"/>
        <w:rPr>
          <w:rFonts w:ascii="Times New Roman" w:hAnsi="Times New Roman" w:cs="Times New Roman"/>
          <w:b/>
          <w:bCs/>
          <w:sz w:val="20"/>
          <w:szCs w:val="20"/>
        </w:rPr>
      </w:pPr>
      <w:r w:rsidRPr="003F1A7E">
        <w:rPr>
          <w:rFonts w:ascii="Times New Roman" w:hAnsi="Times New Roman" w:cs="Times New Roman"/>
          <w:b/>
          <w:bCs/>
          <w:sz w:val="20"/>
          <w:szCs w:val="20"/>
        </w:rPr>
        <w:lastRenderedPageBreak/>
        <w:t>POS-Case 1</w:t>
      </w:r>
      <w:r w:rsidRPr="008948EB">
        <w:rPr>
          <w:rFonts w:ascii="Times New Roman" w:hAnsi="Times New Roman" w:cs="Times New Roman"/>
          <w:b/>
          <w:bCs/>
          <w:sz w:val="20"/>
          <w:szCs w:val="20"/>
        </w:rPr>
        <w:t xml:space="preserve"> and </w:t>
      </w:r>
      <w:r w:rsidRPr="003F1A7E">
        <w:rPr>
          <w:rFonts w:ascii="Times New Roman" w:hAnsi="Times New Roman" w:cs="Times New Roman"/>
          <w:b/>
          <w:bCs/>
          <w:sz w:val="20"/>
          <w:szCs w:val="20"/>
        </w:rPr>
        <w:t>POS-Case 2a</w:t>
      </w:r>
      <w:r w:rsidRPr="008948EB">
        <w:rPr>
          <w:rFonts w:ascii="Times New Roman" w:hAnsi="Times New Roman" w:cs="Times New Roman"/>
          <w:b/>
          <w:bCs/>
          <w:sz w:val="20"/>
          <w:szCs w:val="20"/>
        </w:rPr>
        <w:t>: The UE performs measurements (e.g., time-domain CIR, PDP) as inference inputs</w:t>
      </w:r>
    </w:p>
    <w:p w14:paraId="25673958" w14:textId="77777777" w:rsidR="00366C0D" w:rsidRPr="00B53B1F" w:rsidRDefault="00366C0D" w:rsidP="00756C63">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4</w:t>
      </w:r>
      <w:r w:rsidRPr="00B53B1F">
        <w:rPr>
          <w:rFonts w:ascii="Times New Roman" w:eastAsia="宋体" w:hAnsi="Times New Roman"/>
          <w:b/>
          <w:bCs/>
          <w:sz w:val="20"/>
          <w:szCs w:val="20"/>
          <w:lang w:eastAsia="zh-CN"/>
        </w:rPr>
        <w:t>: RAN2 assumes that NW use the measurement results sent from the UE as inference inputs for the following use cases:</w:t>
      </w:r>
    </w:p>
    <w:p w14:paraId="040F98E6" w14:textId="77777777" w:rsidR="00366C0D" w:rsidRPr="008948EB" w:rsidRDefault="00366C0D" w:rsidP="00366C0D">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C</w:t>
      </w:r>
      <w:r w:rsidRPr="008948EB">
        <w:rPr>
          <w:rFonts w:ascii="Times New Roman" w:hAnsi="Times New Roman" w:cs="Times New Roman"/>
          <w:b/>
          <w:bCs/>
          <w:sz w:val="20"/>
          <w:szCs w:val="20"/>
        </w:rPr>
        <w:t xml:space="preserve">SI compression: gNB receives compressed CSI from the UE as inference inputs for CSI reconstruction </w:t>
      </w:r>
    </w:p>
    <w:p w14:paraId="65695E4F" w14:textId="77777777" w:rsidR="00366C0D" w:rsidRPr="008948EB" w:rsidRDefault="00366C0D" w:rsidP="00366C0D">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B</w:t>
      </w:r>
      <w:r w:rsidRPr="008948EB">
        <w:rPr>
          <w:rFonts w:ascii="Times New Roman" w:hAnsi="Times New Roman" w:cs="Times New Roman"/>
          <w:b/>
          <w:bCs/>
          <w:sz w:val="20"/>
          <w:szCs w:val="20"/>
        </w:rPr>
        <w:t>M-Case1 Alt 2: gNB receives L1-RSRP reports for Set B of beams from the UE as inference inputs</w:t>
      </w:r>
    </w:p>
    <w:p w14:paraId="1653E3BA" w14:textId="77777777" w:rsidR="00366C0D" w:rsidRPr="008948EB" w:rsidRDefault="00366C0D" w:rsidP="00366C0D">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BM-Case2 Alt 2: gNB receives L1-RSRP reports for Set B of beams in K latest measurement instances from the UE as inference inputs</w:t>
      </w:r>
    </w:p>
    <w:p w14:paraId="2B54270B" w14:textId="77777777" w:rsidR="00366C0D" w:rsidRPr="008948EB" w:rsidRDefault="00366C0D" w:rsidP="00366C0D">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POS-Case 2b: LMF receives measurement reports (e.g., CIR/PDP, RSRP/RSRPP/RSTD) from the UE as inference inputs</w:t>
      </w:r>
    </w:p>
    <w:p w14:paraId="566AADFB" w14:textId="77777777" w:rsidR="00366C0D" w:rsidRPr="00B53B1F" w:rsidRDefault="00366C0D" w:rsidP="00366C0D">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5</w:t>
      </w:r>
      <w:r w:rsidRPr="00B53B1F">
        <w:rPr>
          <w:rFonts w:ascii="Times New Roman" w:eastAsia="宋体" w:hAnsi="Times New Roman"/>
          <w:b/>
          <w:bCs/>
          <w:sz w:val="20"/>
          <w:szCs w:val="20"/>
          <w:lang w:eastAsia="zh-CN"/>
        </w:rPr>
        <w:t>: RAN2 assumes that TRP performs measurement as inference inputs for POS-Case 3a. TRP performs measurement and sends the measurement results to LMF as inference inputs for POS-Case 3b.</w:t>
      </w:r>
    </w:p>
    <w:p w14:paraId="387077EA" w14:textId="07E0F69D"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t>Reference</w:t>
      </w:r>
    </w:p>
    <w:p w14:paraId="2147D354" w14:textId="00258AD4" w:rsidR="009A5D93" w:rsidRPr="009A5D93" w:rsidRDefault="008F0C4F" w:rsidP="00A53131">
      <w:pPr>
        <w:rPr>
          <w:rFonts w:ascii="Times New Roman" w:eastAsia="PMingLiU" w:hAnsi="Times New Roman"/>
          <w:sz w:val="20"/>
          <w:szCs w:val="20"/>
          <w:lang w:val="en-GB"/>
        </w:rPr>
      </w:pPr>
      <w:r w:rsidRPr="009A5D93">
        <w:rPr>
          <w:rFonts w:ascii="Times New Roman" w:eastAsia="PMingLiU" w:hAnsi="Times New Roman"/>
          <w:sz w:val="20"/>
          <w:szCs w:val="20"/>
          <w:lang w:val="en-GB"/>
        </w:rPr>
        <w:t xml:space="preserve">[1] </w:t>
      </w:r>
      <w:hyperlink r:id="rId10" w:tooltip="C:UsersjohanOneDriveDokument3GPPtsg_ranWG2_RL2RAN2DocsR2-2301427.zip" w:history="1">
        <w:r w:rsidR="009A5D93" w:rsidRPr="009A5D93">
          <w:rPr>
            <w:rFonts w:ascii="Times New Roman" w:eastAsia="PMingLiU" w:hAnsi="Times New Roman"/>
            <w:sz w:val="20"/>
            <w:szCs w:val="20"/>
            <w:lang w:val="en-GB"/>
          </w:rPr>
          <w:t>R2-2301427</w:t>
        </w:r>
      </w:hyperlink>
      <w:r w:rsidR="008948EB">
        <w:rPr>
          <w:rFonts w:ascii="Times New Roman" w:eastAsia="PMingLiU" w:hAnsi="Times New Roman"/>
          <w:sz w:val="20"/>
          <w:szCs w:val="20"/>
          <w:lang w:val="en-GB"/>
        </w:rPr>
        <w:t xml:space="preserve">, </w:t>
      </w:r>
      <w:r w:rsidR="009A5D93" w:rsidRPr="009A5D93">
        <w:rPr>
          <w:rFonts w:ascii="Times New Roman" w:eastAsia="PMingLiU" w:hAnsi="Times New Roman"/>
          <w:sz w:val="20"/>
          <w:szCs w:val="20"/>
          <w:lang w:val="en-GB"/>
        </w:rPr>
        <w:t>Discussion on AI/ML methods</w:t>
      </w:r>
      <w:r w:rsidR="008948EB">
        <w:rPr>
          <w:rFonts w:ascii="Times New Roman" w:eastAsia="PMingLiU" w:hAnsi="Times New Roman"/>
          <w:sz w:val="20"/>
          <w:szCs w:val="20"/>
          <w:lang w:val="en-GB"/>
        </w:rPr>
        <w:t xml:space="preserve">, </w:t>
      </w:r>
      <w:r w:rsidR="009A5D93" w:rsidRPr="009A5D93">
        <w:rPr>
          <w:rFonts w:ascii="Times New Roman" w:eastAsia="PMingLiU" w:hAnsi="Times New Roman"/>
          <w:sz w:val="20"/>
          <w:szCs w:val="20"/>
          <w:lang w:val="en-GB"/>
        </w:rPr>
        <w:t xml:space="preserve">Qualcomm Incorporated </w:t>
      </w:r>
    </w:p>
    <w:p w14:paraId="31A0D546" w14:textId="77777777" w:rsidR="009A5D93" w:rsidRPr="009A5D93" w:rsidRDefault="009A5D93" w:rsidP="009A5D93">
      <w:pPr>
        <w:rPr>
          <w:rFonts w:ascii="Times New Roman" w:eastAsia="PMingLiU" w:hAnsi="Times New Roman"/>
          <w:sz w:val="20"/>
          <w:szCs w:val="20"/>
          <w:lang w:val="en-GB"/>
        </w:rPr>
      </w:pPr>
      <w:r w:rsidRPr="009A5D93">
        <w:rPr>
          <w:rFonts w:ascii="Times New Roman" w:eastAsia="PMingLiU" w:hAnsi="Times New Roman"/>
          <w:sz w:val="20"/>
          <w:szCs w:val="20"/>
          <w:lang w:val="en-GB"/>
        </w:rPr>
        <w:t xml:space="preserve">[2] 3GPP </w:t>
      </w:r>
      <w:bookmarkStart w:id="7" w:name="specType1"/>
      <w:r w:rsidRPr="009A5D93">
        <w:rPr>
          <w:rFonts w:ascii="Times New Roman" w:eastAsia="PMingLiU" w:hAnsi="Times New Roman"/>
          <w:sz w:val="20"/>
          <w:szCs w:val="20"/>
          <w:lang w:val="en-GB"/>
        </w:rPr>
        <w:t>TS</w:t>
      </w:r>
      <w:bookmarkEnd w:id="7"/>
      <w:r w:rsidRPr="009A5D93">
        <w:rPr>
          <w:rFonts w:ascii="Times New Roman" w:eastAsia="PMingLiU" w:hAnsi="Times New Roman"/>
          <w:sz w:val="20"/>
          <w:szCs w:val="20"/>
          <w:lang w:val="en-GB"/>
        </w:rPr>
        <w:t xml:space="preserve"> 26.531 Data Collection and Reporting, General Description and Architecture, </w:t>
      </w:r>
      <w:bookmarkStart w:id="8" w:name="specVersion"/>
      <w:r w:rsidRPr="009A5D93">
        <w:rPr>
          <w:rFonts w:ascii="Times New Roman" w:eastAsia="PMingLiU" w:hAnsi="Times New Roman"/>
          <w:sz w:val="20"/>
          <w:szCs w:val="20"/>
          <w:lang w:val="en-GB"/>
        </w:rPr>
        <w:t>V</w:t>
      </w:r>
      <w:bookmarkEnd w:id="8"/>
      <w:r w:rsidRPr="009A5D93">
        <w:rPr>
          <w:rFonts w:ascii="Times New Roman" w:eastAsia="PMingLiU" w:hAnsi="Times New Roman"/>
          <w:sz w:val="20"/>
          <w:szCs w:val="20"/>
          <w:lang w:val="en-GB"/>
        </w:rPr>
        <w:t xml:space="preserve">17.1.0 </w:t>
      </w:r>
    </w:p>
    <w:p w14:paraId="3AB01F0F" w14:textId="0222B2CE" w:rsidR="009A5D93" w:rsidRPr="009A5D93" w:rsidRDefault="009A5D93" w:rsidP="009A5D93">
      <w:pPr>
        <w:pStyle w:val="ZT"/>
        <w:framePr w:wrap="auto" w:hAnchor="text" w:yAlign="inline"/>
        <w:wordWrap w:val="0"/>
        <w:rPr>
          <w:rFonts w:ascii="Times New Roman" w:eastAsia="PMingLiU" w:hAnsi="Times New Roman"/>
          <w:b w:val="0"/>
          <w:sz w:val="20"/>
          <w:lang w:eastAsia="zh-TW"/>
        </w:rPr>
      </w:pPr>
    </w:p>
    <w:p w14:paraId="1EA3C774" w14:textId="11A46894" w:rsidR="009A5D93" w:rsidRPr="009A5D93" w:rsidRDefault="009A5D93" w:rsidP="009A5D93">
      <w:pPr>
        <w:rPr>
          <w:rFonts w:ascii="Times New Roman" w:eastAsia="PMingLiU" w:hAnsi="Times New Roman"/>
          <w:sz w:val="20"/>
          <w:szCs w:val="20"/>
          <w:lang w:val="en-GB"/>
        </w:rPr>
      </w:pPr>
    </w:p>
    <w:p w14:paraId="60644008" w14:textId="770DFE1F" w:rsidR="009A5D93" w:rsidRPr="009A5D93" w:rsidRDefault="009A5D93" w:rsidP="009A5D93">
      <w:pPr>
        <w:rPr>
          <w:rFonts w:ascii="Times New Roman" w:eastAsia="PMingLiU" w:hAnsi="Times New Roman"/>
          <w:sz w:val="20"/>
          <w:szCs w:val="20"/>
          <w:lang w:val="en-GB"/>
        </w:rPr>
      </w:pPr>
    </w:p>
    <w:p w14:paraId="7CE3A074" w14:textId="7832BF59" w:rsidR="00224B33" w:rsidRPr="00B7454F" w:rsidRDefault="00224B33" w:rsidP="00A53131">
      <w:pPr>
        <w:rPr>
          <w:rFonts w:ascii="Times New Roman" w:hAnsi="Times New Roman"/>
          <w:sz w:val="20"/>
          <w:szCs w:val="20"/>
          <w:lang w:val="en-GB"/>
        </w:rPr>
      </w:pPr>
    </w:p>
    <w:sectPr w:rsidR="00224B33" w:rsidRPr="00B7454F"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D2E5A" w14:textId="77777777" w:rsidR="00D844DE" w:rsidRDefault="00D844DE" w:rsidP="0031362C">
      <w:r>
        <w:separator/>
      </w:r>
    </w:p>
  </w:endnote>
  <w:endnote w:type="continuationSeparator" w:id="0">
    <w:p w14:paraId="762583C7" w14:textId="77777777" w:rsidR="00D844DE" w:rsidRDefault="00D844DE"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B5409" w14:textId="77777777" w:rsidR="00D844DE" w:rsidRDefault="00D844DE" w:rsidP="0031362C">
      <w:r>
        <w:separator/>
      </w:r>
    </w:p>
  </w:footnote>
  <w:footnote w:type="continuationSeparator" w:id="0">
    <w:p w14:paraId="584C1525" w14:textId="77777777" w:rsidR="00D844DE" w:rsidRDefault="00D844DE"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F44551"/>
    <w:multiLevelType w:val="hybridMultilevel"/>
    <w:tmpl w:val="03EA876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4C709E"/>
    <w:multiLevelType w:val="hybridMultilevel"/>
    <w:tmpl w:val="454A878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15"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5465C2"/>
    <w:multiLevelType w:val="hybridMultilevel"/>
    <w:tmpl w:val="F0CAFFF6"/>
    <w:lvl w:ilvl="0" w:tplc="1AC8D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4"/>
  </w:num>
  <w:num w:numId="3">
    <w:abstractNumId w:val="2"/>
  </w:num>
  <w:num w:numId="4">
    <w:abstractNumId w:val="4"/>
  </w:num>
  <w:num w:numId="5">
    <w:abstractNumId w:val="7"/>
  </w:num>
  <w:num w:numId="6">
    <w:abstractNumId w:val="13"/>
  </w:num>
  <w:num w:numId="7">
    <w:abstractNumId w:val="6"/>
  </w:num>
  <w:num w:numId="8">
    <w:abstractNumId w:val="0"/>
  </w:num>
  <w:num w:numId="9">
    <w:abstractNumId w:val="8"/>
  </w:num>
  <w:num w:numId="10">
    <w:abstractNumId w:val="1"/>
  </w:num>
  <w:num w:numId="11">
    <w:abstractNumId w:val="15"/>
  </w:num>
  <w:num w:numId="12">
    <w:abstractNumId w:val="11"/>
  </w:num>
  <w:num w:numId="13">
    <w:abstractNumId w:val="16"/>
  </w:num>
  <w:num w:numId="14">
    <w:abstractNumId w:val="5"/>
  </w:num>
  <w:num w:numId="15">
    <w:abstractNumId w:val="12"/>
  </w:num>
  <w:num w:numId="16">
    <w:abstractNumId w:val="10"/>
  </w:num>
  <w:num w:numId="17">
    <w:abstractNumId w:val="3"/>
  </w:num>
  <w:num w:numId="1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27091"/>
    <w:rsid w:val="00036426"/>
    <w:rsid w:val="00042102"/>
    <w:rsid w:val="000452D6"/>
    <w:rsid w:val="0005247F"/>
    <w:rsid w:val="00086F17"/>
    <w:rsid w:val="00091838"/>
    <w:rsid w:val="000A4EE6"/>
    <w:rsid w:val="000D296A"/>
    <w:rsid w:val="000D3A41"/>
    <w:rsid w:val="000E6301"/>
    <w:rsid w:val="000F5CEE"/>
    <w:rsid w:val="001018B7"/>
    <w:rsid w:val="0010469A"/>
    <w:rsid w:val="0011290E"/>
    <w:rsid w:val="00112D1B"/>
    <w:rsid w:val="00116931"/>
    <w:rsid w:val="00125208"/>
    <w:rsid w:val="00127408"/>
    <w:rsid w:val="0013105E"/>
    <w:rsid w:val="0014495D"/>
    <w:rsid w:val="0016580B"/>
    <w:rsid w:val="00173266"/>
    <w:rsid w:val="00184838"/>
    <w:rsid w:val="00187D44"/>
    <w:rsid w:val="001902F3"/>
    <w:rsid w:val="001C1833"/>
    <w:rsid w:val="001D122F"/>
    <w:rsid w:val="001D28E1"/>
    <w:rsid w:val="001F0A53"/>
    <w:rsid w:val="001F7B5E"/>
    <w:rsid w:val="00206F8C"/>
    <w:rsid w:val="00207EB3"/>
    <w:rsid w:val="002106D9"/>
    <w:rsid w:val="002108F5"/>
    <w:rsid w:val="00210B17"/>
    <w:rsid w:val="002115DF"/>
    <w:rsid w:val="00224B33"/>
    <w:rsid w:val="0024020B"/>
    <w:rsid w:val="0024212C"/>
    <w:rsid w:val="00244270"/>
    <w:rsid w:val="002530FD"/>
    <w:rsid w:val="00256846"/>
    <w:rsid w:val="002579A4"/>
    <w:rsid w:val="0026797B"/>
    <w:rsid w:val="00295839"/>
    <w:rsid w:val="002A1D36"/>
    <w:rsid w:val="002B1449"/>
    <w:rsid w:val="002D2EDC"/>
    <w:rsid w:val="002E7512"/>
    <w:rsid w:val="0030725A"/>
    <w:rsid w:val="0031362C"/>
    <w:rsid w:val="00331FDD"/>
    <w:rsid w:val="00334446"/>
    <w:rsid w:val="00334B2D"/>
    <w:rsid w:val="0034257F"/>
    <w:rsid w:val="0035052A"/>
    <w:rsid w:val="00354CC8"/>
    <w:rsid w:val="003554F6"/>
    <w:rsid w:val="00366C0D"/>
    <w:rsid w:val="003736C0"/>
    <w:rsid w:val="00390DFF"/>
    <w:rsid w:val="003A03EB"/>
    <w:rsid w:val="003B745D"/>
    <w:rsid w:val="003D0A76"/>
    <w:rsid w:val="003E31B3"/>
    <w:rsid w:val="003F1A7E"/>
    <w:rsid w:val="00402686"/>
    <w:rsid w:val="00411D52"/>
    <w:rsid w:val="0043536F"/>
    <w:rsid w:val="00444DFD"/>
    <w:rsid w:val="00445F15"/>
    <w:rsid w:val="00454772"/>
    <w:rsid w:val="00470DA1"/>
    <w:rsid w:val="004B647F"/>
    <w:rsid w:val="004C33F1"/>
    <w:rsid w:val="004C6B39"/>
    <w:rsid w:val="005054E0"/>
    <w:rsid w:val="00524F96"/>
    <w:rsid w:val="005362B2"/>
    <w:rsid w:val="0055019D"/>
    <w:rsid w:val="0055298B"/>
    <w:rsid w:val="005655DF"/>
    <w:rsid w:val="0057345F"/>
    <w:rsid w:val="00594DC2"/>
    <w:rsid w:val="005B398B"/>
    <w:rsid w:val="005B58B2"/>
    <w:rsid w:val="005C16D9"/>
    <w:rsid w:val="005C38B9"/>
    <w:rsid w:val="005D2BEC"/>
    <w:rsid w:val="005E3BB8"/>
    <w:rsid w:val="005E68EA"/>
    <w:rsid w:val="005F24DE"/>
    <w:rsid w:val="00600A19"/>
    <w:rsid w:val="006256A8"/>
    <w:rsid w:val="0062668D"/>
    <w:rsid w:val="00651391"/>
    <w:rsid w:val="00651BCB"/>
    <w:rsid w:val="0066767F"/>
    <w:rsid w:val="00667ECB"/>
    <w:rsid w:val="00671C6D"/>
    <w:rsid w:val="00673820"/>
    <w:rsid w:val="00674BD1"/>
    <w:rsid w:val="006769EF"/>
    <w:rsid w:val="00682BD7"/>
    <w:rsid w:val="0068793E"/>
    <w:rsid w:val="006A2E8F"/>
    <w:rsid w:val="006A6BBA"/>
    <w:rsid w:val="006D3A19"/>
    <w:rsid w:val="006E012E"/>
    <w:rsid w:val="006E02A4"/>
    <w:rsid w:val="006E0F38"/>
    <w:rsid w:val="006E26F9"/>
    <w:rsid w:val="006F77DE"/>
    <w:rsid w:val="007179DD"/>
    <w:rsid w:val="00720FA0"/>
    <w:rsid w:val="00726775"/>
    <w:rsid w:val="007352DC"/>
    <w:rsid w:val="00737DFF"/>
    <w:rsid w:val="00751C1E"/>
    <w:rsid w:val="00753BCA"/>
    <w:rsid w:val="00756C63"/>
    <w:rsid w:val="00763B85"/>
    <w:rsid w:val="0076426A"/>
    <w:rsid w:val="00764611"/>
    <w:rsid w:val="0077118C"/>
    <w:rsid w:val="00771972"/>
    <w:rsid w:val="00786EA1"/>
    <w:rsid w:val="007A0092"/>
    <w:rsid w:val="007A59E9"/>
    <w:rsid w:val="007B1C6B"/>
    <w:rsid w:val="007C1C6D"/>
    <w:rsid w:val="007E1620"/>
    <w:rsid w:val="007F369F"/>
    <w:rsid w:val="00803B39"/>
    <w:rsid w:val="00820FDE"/>
    <w:rsid w:val="00854715"/>
    <w:rsid w:val="00866620"/>
    <w:rsid w:val="008904FE"/>
    <w:rsid w:val="008948EB"/>
    <w:rsid w:val="008A2AE6"/>
    <w:rsid w:val="008A5454"/>
    <w:rsid w:val="008C60AB"/>
    <w:rsid w:val="008E01FF"/>
    <w:rsid w:val="008E403A"/>
    <w:rsid w:val="008F0C4F"/>
    <w:rsid w:val="008F1C26"/>
    <w:rsid w:val="00900A25"/>
    <w:rsid w:val="0091489F"/>
    <w:rsid w:val="009225CC"/>
    <w:rsid w:val="0093549E"/>
    <w:rsid w:val="0096555B"/>
    <w:rsid w:val="00977C8E"/>
    <w:rsid w:val="009808D3"/>
    <w:rsid w:val="00984F0C"/>
    <w:rsid w:val="00993328"/>
    <w:rsid w:val="009A135C"/>
    <w:rsid w:val="009A4A1E"/>
    <w:rsid w:val="009A5D93"/>
    <w:rsid w:val="009B4D46"/>
    <w:rsid w:val="009C4633"/>
    <w:rsid w:val="009C483C"/>
    <w:rsid w:val="009E2AC1"/>
    <w:rsid w:val="00A03706"/>
    <w:rsid w:val="00A042B6"/>
    <w:rsid w:val="00A06E45"/>
    <w:rsid w:val="00A15078"/>
    <w:rsid w:val="00A26397"/>
    <w:rsid w:val="00A47A64"/>
    <w:rsid w:val="00A53131"/>
    <w:rsid w:val="00A61549"/>
    <w:rsid w:val="00A62C6E"/>
    <w:rsid w:val="00A63780"/>
    <w:rsid w:val="00A6431D"/>
    <w:rsid w:val="00A6700A"/>
    <w:rsid w:val="00AA1F7D"/>
    <w:rsid w:val="00AB3708"/>
    <w:rsid w:val="00AD1310"/>
    <w:rsid w:val="00AF1039"/>
    <w:rsid w:val="00AF4914"/>
    <w:rsid w:val="00B1549A"/>
    <w:rsid w:val="00B301FE"/>
    <w:rsid w:val="00B3518D"/>
    <w:rsid w:val="00B410C8"/>
    <w:rsid w:val="00B53B1F"/>
    <w:rsid w:val="00B611B4"/>
    <w:rsid w:val="00B61ED5"/>
    <w:rsid w:val="00B65E89"/>
    <w:rsid w:val="00B7454F"/>
    <w:rsid w:val="00B80DF1"/>
    <w:rsid w:val="00B8144B"/>
    <w:rsid w:val="00B968C9"/>
    <w:rsid w:val="00B97941"/>
    <w:rsid w:val="00BA0153"/>
    <w:rsid w:val="00BC2835"/>
    <w:rsid w:val="00BD0562"/>
    <w:rsid w:val="00BD1682"/>
    <w:rsid w:val="00BD6D81"/>
    <w:rsid w:val="00BE3645"/>
    <w:rsid w:val="00BF1FC9"/>
    <w:rsid w:val="00BF367C"/>
    <w:rsid w:val="00BF724A"/>
    <w:rsid w:val="00C127CE"/>
    <w:rsid w:val="00C2430A"/>
    <w:rsid w:val="00C2487F"/>
    <w:rsid w:val="00C270A7"/>
    <w:rsid w:val="00C40DDE"/>
    <w:rsid w:val="00C43170"/>
    <w:rsid w:val="00C55D74"/>
    <w:rsid w:val="00C80C6E"/>
    <w:rsid w:val="00C8125A"/>
    <w:rsid w:val="00C82EFE"/>
    <w:rsid w:val="00C86D27"/>
    <w:rsid w:val="00C955D7"/>
    <w:rsid w:val="00CC1959"/>
    <w:rsid w:val="00CD1FFB"/>
    <w:rsid w:val="00CF1B69"/>
    <w:rsid w:val="00CF3CD2"/>
    <w:rsid w:val="00CF64CF"/>
    <w:rsid w:val="00D01048"/>
    <w:rsid w:val="00D014FD"/>
    <w:rsid w:val="00D1390C"/>
    <w:rsid w:val="00D31832"/>
    <w:rsid w:val="00D4014C"/>
    <w:rsid w:val="00D50F20"/>
    <w:rsid w:val="00D71C4F"/>
    <w:rsid w:val="00D76844"/>
    <w:rsid w:val="00D844DE"/>
    <w:rsid w:val="00D87394"/>
    <w:rsid w:val="00D965A3"/>
    <w:rsid w:val="00DA782C"/>
    <w:rsid w:val="00DB3A53"/>
    <w:rsid w:val="00DB58BE"/>
    <w:rsid w:val="00DC47F0"/>
    <w:rsid w:val="00DD0E43"/>
    <w:rsid w:val="00DE1C0E"/>
    <w:rsid w:val="00E07391"/>
    <w:rsid w:val="00E07C89"/>
    <w:rsid w:val="00E11117"/>
    <w:rsid w:val="00E140E3"/>
    <w:rsid w:val="00E141BF"/>
    <w:rsid w:val="00E34825"/>
    <w:rsid w:val="00E57551"/>
    <w:rsid w:val="00E642D4"/>
    <w:rsid w:val="00E66F64"/>
    <w:rsid w:val="00E723E9"/>
    <w:rsid w:val="00E774A2"/>
    <w:rsid w:val="00E80DFF"/>
    <w:rsid w:val="00E84AF6"/>
    <w:rsid w:val="00E9210D"/>
    <w:rsid w:val="00E959B5"/>
    <w:rsid w:val="00EA347E"/>
    <w:rsid w:val="00EA7D42"/>
    <w:rsid w:val="00EB574C"/>
    <w:rsid w:val="00EC7CB3"/>
    <w:rsid w:val="00ED0018"/>
    <w:rsid w:val="00EE0BF5"/>
    <w:rsid w:val="00EE3543"/>
    <w:rsid w:val="00F11827"/>
    <w:rsid w:val="00F132CD"/>
    <w:rsid w:val="00F14E3B"/>
    <w:rsid w:val="00F2205C"/>
    <w:rsid w:val="00F54174"/>
    <w:rsid w:val="00F70F90"/>
    <w:rsid w:val="00F8110B"/>
    <w:rsid w:val="00F861EB"/>
    <w:rsid w:val="00F95B87"/>
    <w:rsid w:val="00F96C23"/>
    <w:rsid w:val="00FA4F27"/>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C0D"/>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宋体" w:eastAsia="宋体" w:hAnsi="宋体" w:cs="宋体"/>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character" w:styleId="Hyperlink">
    <w:name w:val="Hyperlink"/>
    <w:uiPriority w:val="99"/>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johan\OneDrive\Dokument\3GPP\tsg_ran\WG2_RL2\RAN2\Docs\R2-2301427.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2932</Words>
  <Characters>16714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Zhang_Mediatek_121b-e</cp:lastModifiedBy>
  <cp:revision>10</cp:revision>
  <dcterms:created xsi:type="dcterms:W3CDTF">2023-05-11T06:41:00Z</dcterms:created>
  <dcterms:modified xsi:type="dcterms:W3CDTF">2023-05-12T07:13:00Z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